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sz w:val="20"/>
        </w:rPr>
        <w:drawing>
          <wp:inline distT="0" distB="0" distL="0" distR="0">
            <wp:extent cx="1315085" cy="374650"/>
            <wp:effectExtent l="0" t="0" r="0" b="0"/>
            <wp:docPr id="9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3752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 xml:space="preserve">          《在线课堂》学习单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400"/>
        <w:jc w:val="left"/>
        <w:rPr>
          <w:rFonts w:hint="default" w:ascii="宋体" w:hAnsi="宋体" w:eastAsia="宋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班级：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</w:t>
      </w: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 xml:space="preserve">        姓名：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        </w:t>
      </w:r>
      <w:r>
        <w:rPr>
          <w:rFonts w:hint="default" w:ascii="宋体" w:hAnsi="宋体" w:eastAsia="宋体"/>
          <w:color w:val="auto"/>
          <w:position w:val="0"/>
          <w:sz w:val="28"/>
          <w:szCs w:val="28"/>
        </w:rPr>
        <w:t xml:space="preserve"> </w:t>
      </w:r>
    </w:p>
    <w:tbl>
      <w:tblPr>
        <w:tblStyle w:val="28"/>
        <w:tblpPr w:leftFromText="180" w:rightFromText="180" w:vertAnchor="text" w:horzAnchor="margin" w:tblpXSpec="left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单元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数学3年级下册第</w:t>
            </w:r>
            <w:r>
              <w:rPr>
                <w:rFonts w:hint="eastAsia" w:ascii="宋体" w:hAnsi="宋体" w:eastAsia="宋体"/>
                <w:color w:val="auto"/>
                <w:positio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课题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eastAsia" w:eastAsia="方正黑体_GBK"/>
                <w:sz w:val="24"/>
              </w:rPr>
              <w:t>两位数乘两位数</w:t>
            </w:r>
            <w:r>
              <w:rPr>
                <w:rFonts w:ascii="方正黑体_GBK" w:hAnsi="方正黑体_GBK"/>
                <w:sz w:val="24"/>
              </w:rPr>
              <w:t>(</w:t>
            </w:r>
            <w:r>
              <w:rPr>
                <w:rFonts w:hint="eastAsia" w:eastAsia="方正黑体_GBK"/>
                <w:sz w:val="24"/>
              </w:rPr>
              <w:t>不进位</w:t>
            </w:r>
            <w:r>
              <w:rPr>
                <w:rFonts w:ascii="方正黑体_GBK" w:hAnsi="方正黑体_GBK"/>
                <w:sz w:val="24"/>
              </w:rPr>
              <w:t>)</w:t>
            </w: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例</w:t>
            </w:r>
            <w:r>
              <w:rPr>
                <w:rFonts w:hint="eastAsia" w:ascii="宋体" w:hAnsi="宋体" w:eastAsia="宋体"/>
                <w:color w:val="auto"/>
                <w:positio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温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故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新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pStyle w:val="25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224155</wp:posOffset>
                  </wp:positionV>
                  <wp:extent cx="1133475" cy="90487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1、填空题</w:t>
            </w:r>
          </w:p>
          <w:p>
            <w:pPr>
              <w:pStyle w:val="25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5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2、19×3=　　15×5=　　13×6=</w:t>
            </w: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自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主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攀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560" w:firstLineChars="20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登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pStyle w:val="25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3、口算：</w:t>
            </w:r>
          </w:p>
          <w:p>
            <w:pPr>
              <w:pStyle w:val="25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230×4=　　26×5=　　250×4=</w:t>
            </w: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33×4=　　170×7=　　27×3=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稳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中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有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升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pStyle w:val="25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 计算题</w:t>
            </w:r>
          </w:p>
          <w:p>
            <w:pPr>
              <w:pStyle w:val="25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32×30=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40×15=　</w:t>
            </w:r>
          </w:p>
          <w:p>
            <w:pPr>
              <w:pStyle w:val="25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60×12=   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23×30=　　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30×50=</w:t>
            </w: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说句心里话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等线" w:hAnsi="等线" w:eastAsia="等线"/>
                <w:color w:val="auto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等线" w:hAnsi="等线" w:eastAsia="等线"/>
          <w:color w:val="auto"/>
          <w:position w:val="0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等线" w:hAnsi="等线" w:eastAsia="等线"/>
        <w:color w:val="auto"/>
        <w:position w:val="0"/>
        <w:sz w:val="18"/>
        <w:szCs w:val="18"/>
      </w:rPr>
    </w:pPr>
    <w:r>
      <w:rPr>
        <w:rFonts w:hint="default" w:ascii="等线" w:hAnsi="等线" w:eastAsia="等线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Fonts w:hint="default" w:ascii="等线" w:hAnsi="等线" w:eastAsia="等线"/>
        <w:color w:val="auto"/>
        <w:position w:val="0"/>
        <w:sz w:val="18"/>
        <w:szCs w:val="18"/>
      </w:rPr>
      <w:t>1</w:t>
    </w:r>
    <w:r>
      <w:rPr>
        <w:rFonts w:hint="default" w:ascii="等线" w:hAnsi="等线" w:eastAsia="等线"/>
        <w:color w:val="auto"/>
        <w:position w:val="0"/>
        <w:sz w:val="18"/>
        <w:szCs w:val="18"/>
      </w:rPr>
      <w:fldChar w:fldCharType="end"/>
    </w:r>
  </w:p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等线" w:hAnsi="等线" w:eastAsia="等线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05E42BEB"/>
    <w:rsid w:val="0E936A9E"/>
    <w:rsid w:val="1B9F1061"/>
    <w:rsid w:val="2F1435CB"/>
    <w:rsid w:val="41AE6B67"/>
    <w:rsid w:val="56D821E0"/>
    <w:rsid w:val="56E85AA7"/>
    <w:rsid w:val="57293FF2"/>
    <w:rsid w:val="5A5835E4"/>
    <w:rsid w:val="6ECA21E0"/>
    <w:rsid w:val="72504C95"/>
    <w:rsid w:val="753766D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158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6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等线" w:hAnsi="等线" w:eastAsia="等线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等线" w:hAnsi="等线" w:eastAsia="等线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character" w:default="1" w:styleId="29">
    <w:name w:val="Default Paragraph Font"/>
    <w:semiHidden/>
    <w:unhideWhenUsed/>
    <w:qFormat/>
    <w:uiPriority w:val="2"/>
  </w:style>
  <w:style w:type="table" w:default="1" w:styleId="27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4">
    <w:name w:val="Plain Text"/>
    <w:basedOn w:val="1"/>
    <w:link w:val="45"/>
    <w:qFormat/>
    <w:uiPriority w:val="158"/>
    <w:rPr>
      <w:rFonts w:ascii="宋体" w:hAnsi="宋体" w:eastAsia="Courier New"/>
      <w:w w:val="100"/>
      <w:sz w:val="20"/>
      <w:szCs w:val="20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6">
    <w:name w:val="Balloon Text"/>
    <w:basedOn w:val="1"/>
    <w:link w:val="44"/>
    <w:semiHidden/>
    <w:unhideWhenUsed/>
    <w:qFormat/>
    <w:uiPriority w:val="156"/>
    <w:rPr>
      <w:w w:val="100"/>
      <w:sz w:val="18"/>
      <w:szCs w:val="18"/>
      <w:shd w:val="clear"/>
    </w:rPr>
  </w:style>
  <w:style w:type="paragraph" w:styleId="17">
    <w:name w:val="footer"/>
    <w:basedOn w:val="1"/>
    <w:link w:val="43"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8">
    <w:name w:val="header"/>
    <w:basedOn w:val="1"/>
    <w:link w:val="42"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rFonts w:ascii="Times New Roman" w:hAnsi="Times New Roman" w:eastAsia="Times New Roman"/>
      <w:b/>
      <w:w w:val="100"/>
      <w:sz w:val="18"/>
      <w:szCs w:val="18"/>
      <w:shd w:val="clear"/>
    </w:rPr>
  </w:style>
  <w:style w:type="paragraph" w:styleId="19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0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1">
    <w:name w:val="Subtitle"/>
    <w:qFormat/>
    <w:uiPriority w:val="16"/>
    <w:pPr>
      <w:widowControl/>
      <w:wordWrap/>
      <w:autoSpaceDE/>
      <w:autoSpaceDN/>
      <w:jc w:val="center"/>
    </w:pPr>
    <w:rPr>
      <w:rFonts w:ascii="等线" w:hAnsi="等线" w:eastAsia="等线" w:cstheme="minorBidi"/>
      <w:w w:val="100"/>
      <w:sz w:val="24"/>
      <w:szCs w:val="24"/>
      <w:shd w:val="clear"/>
    </w:rPr>
  </w:style>
  <w:style w:type="paragraph" w:styleId="22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3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4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color w:val="auto"/>
      <w:sz w:val="24"/>
      <w:szCs w:val="24"/>
    </w:rPr>
  </w:style>
  <w:style w:type="paragraph" w:styleId="26">
    <w:name w:val="Title"/>
    <w:qFormat/>
    <w:uiPriority w:val="6"/>
    <w:pPr>
      <w:widowControl/>
      <w:wordWrap/>
      <w:autoSpaceDE/>
      <w:autoSpaceDN/>
      <w:jc w:val="center"/>
    </w:pPr>
    <w:rPr>
      <w:rFonts w:ascii="等线" w:hAnsi="等线" w:eastAsia="等线" w:cstheme="minorBidi"/>
      <w:b/>
      <w:w w:val="100"/>
      <w:sz w:val="32"/>
      <w:szCs w:val="32"/>
      <w:shd w:val="clear"/>
    </w:rPr>
  </w:style>
  <w:style w:type="table" w:styleId="28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qFormat/>
    <w:uiPriority w:val="20"/>
    <w:rPr>
      <w:b/>
      <w:w w:val="100"/>
      <w:sz w:val="21"/>
      <w:szCs w:val="21"/>
      <w:shd w:val="clear"/>
    </w:rPr>
  </w:style>
  <w:style w:type="character" w:styleId="31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2">
    <w:name w:val="No Spacing"/>
    <w:qFormat/>
    <w:uiPriority w:val="5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character" w:customStyle="1" w:styleId="33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4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5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等线" w:hAnsi="等线" w:eastAsia="等线" w:cstheme="minorBidi"/>
      <w:i/>
      <w:color w:val="404040"/>
      <w:w w:val="100"/>
      <w:sz w:val="21"/>
      <w:szCs w:val="21"/>
      <w:shd w:val="clear"/>
    </w:rPr>
  </w:style>
  <w:style w:type="paragraph" w:styleId="36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等线" w:hAnsi="等线" w:eastAsia="等线" w:cstheme="minorBidi"/>
      <w:i/>
      <w:color w:val="5B9BD5"/>
      <w:w w:val="100"/>
      <w:sz w:val="21"/>
      <w:szCs w:val="21"/>
      <w:shd w:val="clear"/>
    </w:rPr>
  </w:style>
  <w:style w:type="character" w:customStyle="1" w:styleId="37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8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9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0">
    <w:name w:val="List Paragraph"/>
    <w:basedOn w:val="1"/>
    <w:qFormat/>
    <w:uiPriority w:val="26"/>
    <w:pPr>
      <w:widowControl/>
      <w:wordWrap/>
      <w:autoSpaceDE/>
      <w:autoSpaceDN/>
      <w:ind w:firstLine="420"/>
    </w:pPr>
  </w:style>
  <w:style w:type="paragraph" w:customStyle="1" w:styleId="41">
    <w:name w:val="TOC Heading"/>
    <w:unhideWhenUsed/>
    <w:qFormat/>
    <w:uiPriority w:val="27"/>
    <w:pPr>
      <w:widowControl/>
      <w:wordWrap/>
      <w:autoSpaceDE/>
      <w:autoSpaceDN/>
    </w:pPr>
    <w:rPr>
      <w:rFonts w:ascii="等线" w:hAnsi="等线" w:eastAsia="等线" w:cstheme="minorBidi"/>
      <w:color w:val="2E74B5"/>
      <w:w w:val="100"/>
      <w:sz w:val="32"/>
      <w:szCs w:val="32"/>
      <w:shd w:val="clear"/>
    </w:rPr>
  </w:style>
  <w:style w:type="character" w:customStyle="1" w:styleId="42">
    <w:name w:val="页眉 Char"/>
    <w:basedOn w:val="29"/>
    <w:link w:val="18"/>
    <w:qFormat/>
    <w:uiPriority w:val="153"/>
    <w:rPr>
      <w:rFonts w:ascii="Times New Roman" w:hAnsi="Times New Roman" w:eastAsia="Times New Roman"/>
      <w:b/>
      <w:w w:val="100"/>
      <w:sz w:val="18"/>
      <w:szCs w:val="18"/>
      <w:shd w:val="clear"/>
    </w:rPr>
  </w:style>
  <w:style w:type="character" w:customStyle="1" w:styleId="43">
    <w:name w:val="页脚 Char"/>
    <w:basedOn w:val="29"/>
    <w:link w:val="17"/>
    <w:qFormat/>
    <w:uiPriority w:val="155"/>
    <w:rPr>
      <w:w w:val="100"/>
      <w:sz w:val="18"/>
      <w:szCs w:val="18"/>
      <w:shd w:val="clear"/>
    </w:rPr>
  </w:style>
  <w:style w:type="character" w:customStyle="1" w:styleId="44">
    <w:name w:val="批注框文本 Char"/>
    <w:basedOn w:val="29"/>
    <w:link w:val="16"/>
    <w:semiHidden/>
    <w:qFormat/>
    <w:uiPriority w:val="157"/>
    <w:rPr>
      <w:w w:val="100"/>
      <w:sz w:val="18"/>
      <w:szCs w:val="18"/>
      <w:shd w:val="clear"/>
    </w:rPr>
  </w:style>
  <w:style w:type="character" w:customStyle="1" w:styleId="45">
    <w:name w:val="纯文本 Char"/>
    <w:basedOn w:val="29"/>
    <w:link w:val="14"/>
    <w:qFormat/>
    <w:uiPriority w:val="159"/>
    <w:rPr>
      <w:rFonts w:ascii="宋体" w:hAnsi="宋体" w:eastAsia="Courier New"/>
      <w:w w:val="100"/>
      <w:sz w:val="20"/>
      <w:szCs w:val="20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59</Words>
  <Characters>0</Characters>
  <Lines>2</Lines>
  <Paragraphs>1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2019-03-05T09:52:00Z</dcterms:created>
  <dc:creator>zhaojun tang</dc:creator>
  <cp:lastModifiedBy>Administrator</cp:lastModifiedBy>
  <dcterms:modified xsi:type="dcterms:W3CDTF">2020-03-27T05:07:49Z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