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二年级《在线课堂》学习单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语文２年级下册第6单元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 xml:space="preserve">第１5课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古诗二首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你学了哪些古诗，试着默写两首。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/>
                <w:sz w:val="24"/>
                <w:szCs w:val="24"/>
              </w:rPr>
              <w:t>给下列生字注意。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晓（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慈（ 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 xml:space="preserve">毕（ </w:t>
            </w:r>
            <w:r>
              <w:rPr>
                <w:rFonts w:hAnsi="宋体"/>
                <w:sz w:val="24"/>
                <w:szCs w:val="24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竟（ 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映（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绝（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岭（ </w:t>
            </w:r>
            <w:r>
              <w:rPr>
                <w:rFonts w:hAnsi="宋体"/>
                <w:sz w:val="24"/>
                <w:szCs w:val="24"/>
              </w:rPr>
              <w:t xml:space="preserve">       </w:t>
            </w:r>
            <w:r>
              <w:rPr>
                <w:rFonts w:hint="eastAsia" w:hAnsi="宋体"/>
                <w:sz w:val="24"/>
                <w:szCs w:val="24"/>
              </w:rPr>
              <w:t xml:space="preserve">）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鹂（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hAnsi="宋体"/>
                <w:sz w:val="24"/>
                <w:szCs w:val="24"/>
              </w:rPr>
              <w:t>解释下列字词在文中的意思。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毕竟：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sz w:val="24"/>
                <w:szCs w:val="24"/>
              </w:rPr>
              <w:t>四时：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int="eastAsia" w:hAnsi="宋体"/>
                <w:sz w:val="24"/>
                <w:szCs w:val="24"/>
              </w:rPr>
              <w:t>无穷碧：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别样：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泊：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sz w:val="24"/>
                <w:szCs w:val="24"/>
              </w:rPr>
              <w:t>东吴：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widowControl/>
              <w:numPr>
                <w:ilvl w:val="0"/>
                <w:numId w:val="1"/>
              </w:numPr>
              <w:shd w:val="clear" w:color="auto" w:fill="FFFFFF"/>
              <w:spacing w:line="378" w:lineRule="atLeast"/>
              <w:ind w:firstLineChars="0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</w:rPr>
              <w:t>根据课文内容补全诗句。</w:t>
            </w:r>
          </w:p>
          <w:p>
            <w:pPr>
              <w:widowControl/>
              <w:shd w:val="clear" w:color="auto" w:fill="FFFFFF"/>
              <w:spacing w:line="378" w:lineRule="atLeast"/>
              <w:ind w:left="425"/>
              <w:jc w:val="left"/>
              <w:rPr>
                <w:rFonts w:hAnsi="宋体"/>
                <w:sz w:val="24"/>
                <w:szCs w:val="24"/>
                <w:u w:val="single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</w:rPr>
              <w:t>1、接天莲叶无穷</w:t>
            </w:r>
            <w:r>
              <w:rPr>
                <w:rFonts w:hint="eastAsia" w:hAnsi="宋体"/>
                <w:sz w:val="24"/>
                <w:szCs w:val="24"/>
              </w:rPr>
              <w:t>碧，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>。</w:t>
            </w:r>
          </w:p>
          <w:p>
            <w:pPr>
              <w:widowControl/>
              <w:shd w:val="clear" w:color="auto" w:fill="FFFFFF"/>
              <w:spacing w:line="378" w:lineRule="atLeast"/>
              <w:ind w:left="425"/>
              <w:jc w:val="left"/>
              <w:rPr>
                <w:rFonts w:hAnsi="宋体"/>
                <w:sz w:val="24"/>
                <w:szCs w:val="24"/>
                <w:u w:val="single"/>
              </w:rPr>
            </w:pPr>
          </w:p>
          <w:p>
            <w:pPr>
              <w:widowControl/>
              <w:shd w:val="clear" w:color="auto" w:fill="FFFFFF"/>
              <w:spacing w:line="378" w:lineRule="atLeast"/>
              <w:ind w:left="425"/>
              <w:jc w:val="left"/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hAnsi="宋体"/>
                <w:sz w:val="24"/>
                <w:szCs w:val="24"/>
              </w:rPr>
              <w:t>，一行白鹭上青天。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A74"/>
    <w:multiLevelType w:val="multilevel"/>
    <w:tmpl w:val="78E95A74"/>
    <w:lvl w:ilvl="0" w:tentative="0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7319"/>
    <w:rsid w:val="204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2020-04-09T03:02:00Z</dcterms:created>
  <dc:creator>西溪158～GKN</dc:creator>
  <cp:lastModifiedBy>西溪158～GKN</cp:lastModifiedBy>
  <dcterms:modified xsi:type="dcterms:W3CDTF">2020-04-09T03:03:04Z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