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1273175" cy="360680"/>
            <wp:effectExtent l="0" t="0" r="3175" b="1270"/>
            <wp:docPr id="55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715" w:firstLineChars="845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6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eastAsia="宋体"/>
                <w:sz w:val="28"/>
                <w:szCs w:val="28"/>
              </w:rPr>
            </w:pPr>
            <w:r>
              <w:rPr>
                <w:rFonts w:hint="eastAsia" w:eastAsia="宋体"/>
                <w:sz w:val="28"/>
                <w:szCs w:val="28"/>
              </w:rPr>
              <w:t>3年级第8单元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28 枣核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hd w:val="clear" w:color="auto" w:fill="FFFFFF"/>
              </w:rPr>
              <w:t>“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hd w:val="clear" w:color="auto" w:fill="FFFFFF"/>
              </w:rPr>
              <w:t>核”有四种意思，请根据词语选择正确的意思，写序号：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(1)果实中坚硬并包含果仁的部分。(2) 像核的东西</w:t>
            </w:r>
            <w:r>
              <w:rPr>
                <w:rFonts w:hint="eastAsia" w:ascii="Arial" w:hAnsi="Arial" w:cs="Arial"/>
                <w:color w:val="333333"/>
                <w:shd w:val="clear" w:color="auto" w:fill="FFFFFF"/>
              </w:rPr>
              <w:t xml:space="preserve">  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(3)仔细地对照、考察</w:t>
            </w:r>
            <w:r>
              <w:rPr>
                <w:rFonts w:hint="eastAsia" w:ascii="Arial" w:hAnsi="Arial" w:cs="Arial"/>
                <w:color w:val="333333"/>
                <w:shd w:val="clear" w:color="auto" w:fill="FFFFFF"/>
              </w:rPr>
              <w:t>。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(4)翔实正确。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桃</w:t>
            </w:r>
            <w:r>
              <w:rPr>
                <w:rFonts w:hint="eastAsia" w:ascii="Arial" w:hAnsi="Arial" w:cs="Arial"/>
                <w:color w:val="333333"/>
                <w:shd w:val="clear" w:color="auto" w:fill="FFFFFF"/>
              </w:rPr>
              <w:t xml:space="preserve">核（       ）  核心（       ）       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其文直，其事</w:t>
            </w:r>
            <w:r>
              <w:rPr>
                <w:rFonts w:hint="eastAsia" w:ascii="Arial" w:hAnsi="Arial" w:cs="Arial"/>
                <w:color w:val="333333"/>
                <w:shd w:val="clear" w:color="auto" w:fill="FFFFFF"/>
              </w:rPr>
              <w:t>核（       ） 核算（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widowControl/>
              <w:shd w:val="clear" w:color="auto" w:fill="FFFFFF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Cs w:val="21"/>
              </w:rPr>
              <w:t>一、为加下划线的字选择正确的读音。</w:t>
            </w:r>
          </w:p>
          <w:p>
            <w:pPr>
              <w:widowControl/>
              <w:shd w:val="clear" w:color="auto" w:fill="FFFFFF"/>
              <w:jc w:val="left"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ascii="Tahoma" w:hAnsi="Tahoma" w:eastAsia="宋体" w:cs="Tahoma"/>
                <w:kern w:val="0"/>
                <w:szCs w:val="21"/>
              </w:rPr>
              <w:t>枣</w:t>
            </w:r>
            <w:r>
              <w:rPr>
                <w:rFonts w:ascii="Tahoma" w:hAnsi="Tahoma" w:eastAsia="宋体" w:cs="Tahoma"/>
                <w:kern w:val="0"/>
                <w:szCs w:val="21"/>
                <w:u w:val="single"/>
              </w:rPr>
              <w:t>核</w:t>
            </w:r>
            <w:r>
              <w:rPr>
                <w:rFonts w:ascii="Tahoma" w:hAnsi="Tahoma" w:eastAsia="宋体" w:cs="Tahoma"/>
                <w:kern w:val="0"/>
                <w:szCs w:val="21"/>
              </w:rPr>
              <w:t>(hú hé) </w:t>
            </w:r>
            <w:r>
              <w:rPr>
                <w:rFonts w:hint="eastAsia" w:ascii="Tahoma" w:hAnsi="Tahoma" w:eastAsia="宋体" w:cs="Tahoma"/>
                <w:kern w:val="0"/>
                <w:szCs w:val="21"/>
              </w:rPr>
              <w:t xml:space="preserve">    </w:t>
            </w:r>
            <w:r>
              <w:rPr>
                <w:rFonts w:ascii="Tahoma" w:hAnsi="Tahoma" w:eastAsia="宋体" w:cs="Tahoma"/>
                <w:kern w:val="0"/>
                <w:szCs w:val="21"/>
              </w:rPr>
              <w:t>勤快(qín qíng )</w:t>
            </w:r>
            <w:r>
              <w:rPr>
                <w:rFonts w:hint="eastAsia" w:ascii="Tahoma" w:hAnsi="Tahoma" w:eastAsia="宋体" w:cs="Tahoma"/>
                <w:kern w:val="0"/>
                <w:szCs w:val="21"/>
              </w:rPr>
              <w:t xml:space="preserve">      </w:t>
            </w:r>
            <w:r>
              <w:rPr>
                <w:rFonts w:ascii="Tahoma" w:hAnsi="Tahoma" w:eastAsia="宋体" w:cs="Tahoma"/>
                <w:kern w:val="0"/>
                <w:szCs w:val="21"/>
                <w:u w:val="single"/>
              </w:rPr>
              <w:t>折</w:t>
            </w:r>
            <w:r>
              <w:rPr>
                <w:rFonts w:ascii="Tahoma" w:hAnsi="Tahoma" w:eastAsia="宋体" w:cs="Tahoma"/>
                <w:kern w:val="0"/>
                <w:szCs w:val="21"/>
              </w:rPr>
              <w:t>腾(zhē zhé) </w:t>
            </w:r>
            <w:r>
              <w:rPr>
                <w:rFonts w:hint="eastAsia" w:ascii="Tahoma" w:hAnsi="Tahoma" w:eastAsia="宋体" w:cs="Tahoma"/>
                <w:kern w:val="0"/>
                <w:szCs w:val="21"/>
              </w:rPr>
              <w:t xml:space="preserve">     </w:t>
            </w:r>
            <w:r>
              <w:rPr>
                <w:rFonts w:ascii="Tahoma" w:hAnsi="Tahoma" w:eastAsia="宋体" w:cs="Tahoma"/>
                <w:kern w:val="0"/>
                <w:szCs w:val="21"/>
                <w:u w:val="single"/>
              </w:rPr>
              <w:t>困</w:t>
            </w:r>
            <w:r>
              <w:rPr>
                <w:rFonts w:ascii="Tahoma" w:hAnsi="Tahoma" w:eastAsia="宋体" w:cs="Tahoma"/>
                <w:kern w:val="0"/>
                <w:szCs w:val="21"/>
              </w:rPr>
              <w:t>住(kùn kùi)</w:t>
            </w:r>
          </w:p>
          <w:p>
            <w:pPr>
              <w:widowControl/>
              <w:shd w:val="clear" w:color="auto" w:fill="FFFFFF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Cs w:val="21"/>
              </w:rPr>
              <w:t>二、 形近字组词。</w:t>
            </w:r>
          </w:p>
          <w:p>
            <w:pPr>
              <w:widowControl/>
              <w:shd w:val="clear" w:color="auto" w:fill="FFFFFF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核（</w:t>
            </w: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 xml:space="preserve"> ） </w:t>
            </w: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犁（</w:t>
            </w: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 xml:space="preserve"> ）</w:t>
            </w: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折（</w:t>
            </w: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 xml:space="preserve"> ） </w:t>
            </w: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牲（</w:t>
            </w: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 xml:space="preserve"> ）</w:t>
            </w: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因（</w:t>
            </w: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 xml:space="preserve"> ）</w:t>
            </w:r>
          </w:p>
          <w:p>
            <w:pPr>
              <w:widowControl/>
              <w:shd w:val="clear" w:color="auto" w:fill="FFFFFF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该（</w:t>
            </w: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 xml:space="preserve"> ）   梨（ </w:t>
            </w: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） </w:t>
            </w: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析（</w:t>
            </w: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 xml:space="preserve"> ）</w:t>
            </w: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 xml:space="preserve">姓（ </w:t>
            </w: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）</w:t>
            </w: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困（</w:t>
            </w: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 xml:space="preserve"> ）</w:t>
            </w:r>
          </w:p>
          <w:p>
            <w:pPr>
              <w:widowControl/>
              <w:shd w:val="clear" w:color="auto" w:fill="FFFFFF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Cs w:val="21"/>
              </w:rPr>
              <w:t>三、把词语和解释连起来。</w:t>
            </w:r>
          </w:p>
          <w:p>
            <w:pPr>
              <w:widowControl/>
              <w:shd w:val="clear" w:color="auto" w:fill="FFFFFF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衙役          </w:t>
            </w: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 xml:space="preserve">  古代装钱物的口袋。</w:t>
            </w:r>
          </w:p>
          <w:p>
            <w:pPr>
              <w:widowControl/>
              <w:shd w:val="clear" w:color="auto" w:fill="FFFFFF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 xml:space="preserve">善罢甘休     </w:t>
            </w: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衙门里的差役。</w:t>
            </w:r>
          </w:p>
          <w:p>
            <w:pPr>
              <w:widowControl/>
              <w:shd w:val="clear" w:color="auto" w:fill="FFFFFF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 xml:space="preserve">钱褡           </w:t>
            </w: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 好好地了结纠纷,不再使事态持续下去。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widowControl/>
              <w:shd w:val="clear" w:color="auto" w:fill="FFFFFF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bCs/>
                <w:color w:val="000000"/>
                <w:kern w:val="0"/>
                <w:szCs w:val="21"/>
              </w:rPr>
              <w:t>重点段落品析</w:t>
            </w:r>
          </w:p>
          <w:p>
            <w:pPr>
              <w:widowControl/>
              <w:shd w:val="clear" w:color="auto" w:fill="FFFFFF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         枣核这次不往别处蹦，一蹦蹦到了县官的胡子上，抓着胡子荡秋千。县官直喊：“快打！快打 ！”衙役一棍子打下去，没打着枣核，却打着县官的下</w:t>
            </w:r>
          </w:p>
          <w:p>
            <w:pPr>
              <w:widowControl/>
              <w:shd w:val="clear" w:color="auto" w:fill="FFFFFF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巴骨啦，把县官的牙都打了下来。满堂的人都慌了起来，跑上前去照顾县官，枣核大摇大摆地走了。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shd w:val="clear" w:color="auto" w:fill="FFFFFF"/>
              <w:ind w:firstLineChars="0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从这段中找出枣核动作的词语，并抄写下来。</w:t>
            </w:r>
          </w:p>
          <w:p>
            <w:pPr>
              <w:pStyle w:val="8"/>
              <w:widowControl/>
              <w:shd w:val="clear" w:color="auto" w:fill="FFFFFF"/>
              <w:ind w:left="360" w:firstLine="0" w:firstLineChars="0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  <w:u w:val="single"/>
              </w:rPr>
              <w:t xml:space="preserve">                                                                         </w:t>
            </w:r>
          </w:p>
          <w:p>
            <w:pPr>
              <w:pStyle w:val="8"/>
              <w:widowControl/>
              <w:numPr>
                <w:ilvl w:val="0"/>
                <w:numId w:val="1"/>
              </w:numPr>
              <w:shd w:val="clear" w:color="auto" w:fill="FFFFFF"/>
              <w:ind w:firstLineChars="0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  <w:r>
              <w:rPr>
                <w:rFonts w:ascii="Tahoma" w:hAnsi="Tahoma" w:eastAsia="宋体" w:cs="Tahoma"/>
                <w:color w:val="000000"/>
                <w:kern w:val="0"/>
                <w:szCs w:val="21"/>
              </w:rPr>
              <w:t>你喜欢枣核吗？为什么？</w:t>
            </w:r>
          </w:p>
          <w:p>
            <w:pPr>
              <w:pStyle w:val="8"/>
              <w:rPr>
                <w:rFonts w:ascii="Tahoma" w:hAnsi="Tahoma" w:eastAsia="宋体" w:cs="Tahoma"/>
                <w:color w:val="000000"/>
                <w:kern w:val="0"/>
                <w:szCs w:val="21"/>
              </w:rPr>
            </w:pPr>
          </w:p>
          <w:p>
            <w:pPr>
              <w:pStyle w:val="8"/>
              <w:widowControl/>
              <w:shd w:val="clear" w:color="auto" w:fill="FFFFFF"/>
              <w:ind w:left="360" w:firstLine="0" w:firstLineChars="0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  <w:u w:val="single"/>
              </w:rPr>
              <w:t xml:space="preserve">                                                                         </w:t>
            </w:r>
          </w:p>
          <w:p>
            <w:pPr>
              <w:pStyle w:val="8"/>
              <w:widowControl/>
              <w:shd w:val="clear" w:color="auto" w:fill="FFFFFF"/>
              <w:ind w:left="360" w:firstLine="0" w:firstLineChars="0"/>
              <w:jc w:val="left"/>
              <w:rPr>
                <w:rFonts w:ascii="Tahoma" w:hAnsi="Tahoma" w:eastAsia="宋体" w:cs="Tahoma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ascii="Tahoma" w:hAnsi="Tahoma" w:eastAsia="宋体" w:cs="Tahoma"/>
                <w:color w:val="000000"/>
                <w:kern w:val="0"/>
                <w:szCs w:val="21"/>
                <w:u w:val="single"/>
              </w:rPr>
              <w:t xml:space="preserve">                                                                         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384" w:type="dxa"/>
          </w:tcPr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8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8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ascii="黑体" w:hAnsi="黑体" w:eastAsia="黑体"/>
          <w:sz w:val="28"/>
          <w:szCs w:val="28"/>
          <w:u w:val="single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D3F"/>
    <w:multiLevelType w:val="multilevel"/>
    <w:tmpl w:val="04B83D3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7F3C"/>
    <w:rsid w:val="006F192D"/>
    <w:rsid w:val="01EE183B"/>
    <w:rsid w:val="03777E5D"/>
    <w:rsid w:val="05A01288"/>
    <w:rsid w:val="05B04627"/>
    <w:rsid w:val="0686540E"/>
    <w:rsid w:val="06CF5CD5"/>
    <w:rsid w:val="06D36DCA"/>
    <w:rsid w:val="07895F45"/>
    <w:rsid w:val="07A4586B"/>
    <w:rsid w:val="08DB1D12"/>
    <w:rsid w:val="092C66FB"/>
    <w:rsid w:val="0A894DE8"/>
    <w:rsid w:val="0B35710D"/>
    <w:rsid w:val="0C2D3E91"/>
    <w:rsid w:val="0E165042"/>
    <w:rsid w:val="0E224E06"/>
    <w:rsid w:val="0EC91311"/>
    <w:rsid w:val="0F352537"/>
    <w:rsid w:val="10752EAF"/>
    <w:rsid w:val="108D4DEE"/>
    <w:rsid w:val="10D00F5B"/>
    <w:rsid w:val="12E05F72"/>
    <w:rsid w:val="13186B1B"/>
    <w:rsid w:val="13B41459"/>
    <w:rsid w:val="141C706F"/>
    <w:rsid w:val="157D32AF"/>
    <w:rsid w:val="16A84B5D"/>
    <w:rsid w:val="1A852703"/>
    <w:rsid w:val="1AD269F2"/>
    <w:rsid w:val="1BF662F0"/>
    <w:rsid w:val="1CCB437D"/>
    <w:rsid w:val="1D7D24FC"/>
    <w:rsid w:val="1DD12BFA"/>
    <w:rsid w:val="1E55047D"/>
    <w:rsid w:val="1E722EA7"/>
    <w:rsid w:val="1EE42374"/>
    <w:rsid w:val="1FFF16C4"/>
    <w:rsid w:val="20A461DC"/>
    <w:rsid w:val="20DB5DCC"/>
    <w:rsid w:val="229F1159"/>
    <w:rsid w:val="22D44F9F"/>
    <w:rsid w:val="273A2761"/>
    <w:rsid w:val="275926A4"/>
    <w:rsid w:val="288E27A1"/>
    <w:rsid w:val="29871DE9"/>
    <w:rsid w:val="2A02552D"/>
    <w:rsid w:val="2AD628AB"/>
    <w:rsid w:val="2BA67363"/>
    <w:rsid w:val="2C714E68"/>
    <w:rsid w:val="2D5C4D01"/>
    <w:rsid w:val="310868E7"/>
    <w:rsid w:val="318A47E6"/>
    <w:rsid w:val="31F36847"/>
    <w:rsid w:val="32485FD2"/>
    <w:rsid w:val="333C3B3E"/>
    <w:rsid w:val="334B123E"/>
    <w:rsid w:val="33711C48"/>
    <w:rsid w:val="337D29F3"/>
    <w:rsid w:val="339A779D"/>
    <w:rsid w:val="33BD167F"/>
    <w:rsid w:val="33BE213A"/>
    <w:rsid w:val="35CD5B4E"/>
    <w:rsid w:val="36BF589B"/>
    <w:rsid w:val="36FF5235"/>
    <w:rsid w:val="37085E1C"/>
    <w:rsid w:val="38092052"/>
    <w:rsid w:val="39275B3D"/>
    <w:rsid w:val="39415362"/>
    <w:rsid w:val="39644658"/>
    <w:rsid w:val="3A4D5E20"/>
    <w:rsid w:val="3BF946FD"/>
    <w:rsid w:val="3C2A282B"/>
    <w:rsid w:val="3DE22B8D"/>
    <w:rsid w:val="3E7C5333"/>
    <w:rsid w:val="3E9B1F6E"/>
    <w:rsid w:val="3EB31D88"/>
    <w:rsid w:val="3EBE22EE"/>
    <w:rsid w:val="3F4F775E"/>
    <w:rsid w:val="3FB82655"/>
    <w:rsid w:val="409B20D3"/>
    <w:rsid w:val="40CB42D6"/>
    <w:rsid w:val="41E009CC"/>
    <w:rsid w:val="421A2D4F"/>
    <w:rsid w:val="42B26BD7"/>
    <w:rsid w:val="43FB7A59"/>
    <w:rsid w:val="440D1B2E"/>
    <w:rsid w:val="448E3CBA"/>
    <w:rsid w:val="47726C60"/>
    <w:rsid w:val="496C1114"/>
    <w:rsid w:val="49B81135"/>
    <w:rsid w:val="4A581E53"/>
    <w:rsid w:val="4B1B7374"/>
    <w:rsid w:val="4B484C67"/>
    <w:rsid w:val="4BA926A6"/>
    <w:rsid w:val="4D910E23"/>
    <w:rsid w:val="4DA447A0"/>
    <w:rsid w:val="4E8813E0"/>
    <w:rsid w:val="4EB6632D"/>
    <w:rsid w:val="508308BF"/>
    <w:rsid w:val="51307329"/>
    <w:rsid w:val="51DB326C"/>
    <w:rsid w:val="531C7343"/>
    <w:rsid w:val="544F4A42"/>
    <w:rsid w:val="55DD0518"/>
    <w:rsid w:val="56B20E9E"/>
    <w:rsid w:val="57516617"/>
    <w:rsid w:val="579B0715"/>
    <w:rsid w:val="579F1641"/>
    <w:rsid w:val="589500FB"/>
    <w:rsid w:val="59A35822"/>
    <w:rsid w:val="59EA753E"/>
    <w:rsid w:val="5B666812"/>
    <w:rsid w:val="5C833434"/>
    <w:rsid w:val="5F5C219E"/>
    <w:rsid w:val="5FE018A8"/>
    <w:rsid w:val="606959D0"/>
    <w:rsid w:val="61614A36"/>
    <w:rsid w:val="61D47A52"/>
    <w:rsid w:val="63FA2A59"/>
    <w:rsid w:val="671F6D4F"/>
    <w:rsid w:val="67DD3B01"/>
    <w:rsid w:val="6884635E"/>
    <w:rsid w:val="689A308E"/>
    <w:rsid w:val="69BB24AE"/>
    <w:rsid w:val="6A0317B6"/>
    <w:rsid w:val="6E4130C7"/>
    <w:rsid w:val="70C22CC8"/>
    <w:rsid w:val="70F24168"/>
    <w:rsid w:val="714118FE"/>
    <w:rsid w:val="718F3E4E"/>
    <w:rsid w:val="722C4148"/>
    <w:rsid w:val="726871E2"/>
    <w:rsid w:val="72DE7F92"/>
    <w:rsid w:val="750D403E"/>
    <w:rsid w:val="76810F01"/>
    <w:rsid w:val="76AF01CD"/>
    <w:rsid w:val="78041C1A"/>
    <w:rsid w:val="79282C65"/>
    <w:rsid w:val="7A5956B0"/>
    <w:rsid w:val="7B863D52"/>
    <w:rsid w:val="7DB112CC"/>
    <w:rsid w:val="7E3A45EE"/>
    <w:rsid w:val="7E9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cjdf123</dc:creator>
  <cp:lastModifiedBy>User</cp:lastModifiedBy>
  <dcterms:modified xsi:type="dcterms:W3CDTF">2020-05-22T07:31:45Z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