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31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 xml:space="preserve">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习作（四）.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笔尖流出的故事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</w:rPr>
              <w:t xml:space="preserve"> 0、复习写事作文的写法和具体要求。并本写出写事作文的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</w:rPr>
              <w:t>、</w:t>
            </w:r>
          </w:p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kern w:val="0"/>
                <w:szCs w:val="21"/>
              </w:rPr>
              <w:t>、六要素。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1、审清体裁：故事的情节应该是（      ）的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A 虚构  B 真实  C 两者皆可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这篇习作应该包含（       ）（可多选）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A 人物  B 情节  C 环境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3、审清重点：习作时，为了使故事更吸引人，要展开，把故事写完整。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4、把下列词语补充完整并选择一个造句。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生机（          ）     绿树（         ）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          ）凛冽      晴空（         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运用恰当的修辞手法描写一下乡村的夜晚。（一百字内）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D12B31"/>
    <w:multiLevelType w:val="singleLevel"/>
    <w:tmpl w:val="A7D12B3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7ACB9DA1"/>
    <w:multiLevelType w:val="singleLevel"/>
    <w:tmpl w:val="7ACB9DA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4F4B10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DF54C67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8CB416B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014127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7F84ACC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371312B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932D63"/>
    <w:rsid w:val="5FA56E96"/>
    <w:rsid w:val="5FE018A8"/>
    <w:rsid w:val="601F172A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1B974C0"/>
    <w:rsid w:val="722C4148"/>
    <w:rsid w:val="729E39F5"/>
    <w:rsid w:val="72CD1E49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cp:lastPrinted>2020-09-02T04:28:00Z</cp:lastPrinted>
  <dcterms:modified xsi:type="dcterms:W3CDTF">2020-09-22T08:29:32Z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