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b/>
          <w:sz w:val="32"/>
          <w:szCs w:val="32"/>
        </w:rPr>
      </w:pPr>
      <w:r>
        <w:rPr>
          <w:rFonts w:ascii="黑体" w:hAnsi="黑体" w:eastAsia="黑体"/>
          <w:b/>
          <w:sz w:val="32"/>
          <w:szCs w:val="32"/>
        </w:rPr>
        <w:drawing>
          <wp:inline distT="0" distB="0" distL="0" distR="0">
            <wp:extent cx="1273175" cy="360680"/>
            <wp:effectExtent l="0" t="0" r="3175" b="1270"/>
            <wp:docPr id="15" name="图片 15" descr="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F:\翠小资料\备课资料\微课准备\logo(透明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2532" cy="37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/>
          <w:b/>
          <w:sz w:val="32"/>
          <w:szCs w:val="32"/>
        </w:rPr>
        <w:t xml:space="preserve">         一年级《在线课堂》学习单</w:t>
      </w:r>
    </w:p>
    <w:p>
      <w:pPr>
        <w:ind w:firstLine="1400" w:firstLineChars="50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班级：        姓名：</w:t>
      </w:r>
    </w:p>
    <w:tbl>
      <w:tblPr>
        <w:tblStyle w:val="8"/>
        <w:tblpPr w:leftFromText="180" w:rightFromText="180" w:vertAnchor="text" w:horzAnchor="margin" w:tblpY="353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8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单元</w:t>
            </w:r>
          </w:p>
        </w:tc>
        <w:tc>
          <w:tcPr>
            <w:tcW w:w="836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数学 1年级上册第5单元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课题</w:t>
            </w:r>
          </w:p>
        </w:tc>
        <w:tc>
          <w:tcPr>
            <w:tcW w:w="8363" w:type="dxa"/>
          </w:tcPr>
          <w:p>
            <w:pPr>
              <w:rPr>
                <w:sz w:val="28"/>
                <w:szCs w:val="28"/>
              </w:rPr>
            </w:pPr>
            <w:bookmarkStart w:id="0" w:name="_GoBack"/>
            <w:r>
              <w:rPr>
                <w:rFonts w:hint="eastAsia"/>
                <w:sz w:val="28"/>
                <w:szCs w:val="28"/>
              </w:rPr>
              <w:t>3.6和7的加减法的应用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1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温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故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知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新</w:t>
            </w:r>
          </w:p>
        </w:tc>
        <w:tc>
          <w:tcPr>
            <w:tcW w:w="8363" w:type="dxa"/>
          </w:tcPr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rFonts w:hAnsi="宋体"/>
                <w:sz w:val="24"/>
                <w:szCs w:val="24"/>
              </w:rPr>
              <w:drawing>
                <wp:anchor distT="0" distB="0" distL="0" distR="0" simplePos="0" relativeHeight="251611136" behindDoc="0" locked="0" layoutInCell="1" allowOverlap="1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219075</wp:posOffset>
                  </wp:positionV>
                  <wp:extent cx="2886075" cy="1589405"/>
                  <wp:effectExtent l="0" t="0" r="0" b="0"/>
                  <wp:wrapNone/>
                  <wp:docPr id="50" name="对象 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0" y="0"/>
                            <a:ext cx="6924675" cy="3754438"/>
                            <a:chOff x="1116013" y="2492375"/>
                            <a:chExt cx="6924675" cy="3754438"/>
                          </a:xfrm>
                        </a:grpSpPr>
                        <a:grpSp>
                          <a:nvGrpSpPr>
                            <a:cNvPr id="6152" name="Group 117"/>
                            <a:cNvGrpSpPr/>
                          </a:nvGrpSpPr>
                          <a:grpSpPr bwMode="auto">
                            <a:xfrm>
                              <a:off x="1116013" y="2492375"/>
                              <a:ext cx="6924675" cy="3754438"/>
                              <a:chOff x="703" y="1570"/>
                              <a:chExt cx="4362" cy="2365"/>
                            </a:xfrm>
                          </a:grpSpPr>
                          <a:grpSp>
                            <a:nvGrpSpPr>
                              <a:cNvPr id="3" name="Group 92"/>
                              <a:cNvGrpSpPr/>
                            </a:nvGrpSpPr>
                            <a:grpSpPr bwMode="auto">
                              <a:xfrm>
                                <a:off x="703" y="1570"/>
                                <a:ext cx="825" cy="1015"/>
                                <a:chOff x="703" y="1570"/>
                                <a:chExt cx="825" cy="1015"/>
                              </a:xfrm>
                            </a:grpSpPr>
                            <a:grpSp>
                              <a:nvGrpSpPr>
                                <a:cNvPr id="46" name="Group 52"/>
                                <a:cNvGrpSpPr/>
                              </a:nvGrpSpPr>
                              <a:grpSpPr bwMode="auto">
                                <a:xfrm>
                                  <a:off x="976" y="1978"/>
                                  <a:ext cx="363" cy="227"/>
                                  <a:chOff x="1066" y="1842"/>
                                  <a:chExt cx="363" cy="227"/>
                                </a:xfrm>
                              </a:grpSpPr>
                              <a:sp>
                                <a:nvSpPr>
                                  <a:cNvPr id="6203" name="Line 144"/>
                                  <a:cNvSpPr>
                                    <a:spLocks noChangeShapeType="1"/>
                                  </a:cNvSpPr>
                                </a:nvSpPr>
                                <a:spPr bwMode="auto">
                                  <a:xfrm flipH="1">
                                    <a:off x="1066" y="1842"/>
                                    <a:ext cx="181" cy="227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chemeClr val="tx1"/>
                                    </a:solidFill>
                                    <a:round/>
                                  </a:ln>
                                </a:spPr>
                                <a:txSp>
                                  <a:txBody>
                                    <a:bodyPr anchor="ctr">
                                      <a:spAutoFit/>
                                    </a:bodyPr>
                                    <a:lstStyle>
                                      <a:defPPr>
                                        <a:defRPr lang="zh-CN"/>
                                      </a:defPPr>
                                      <a:lvl1pPr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panose="020B0604020202020204" pitchFamily="2" charset="0"/>
                                          <a:ea typeface="宋体" panose="02010600030101010101" charset="-122"/>
                                          <a:cs typeface="+mn-cs"/>
                                        </a:defRPr>
                                      </a:lvl1pPr>
                                      <a:lvl2pPr marL="4572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panose="020B0604020202020204" pitchFamily="2" charset="0"/>
                                          <a:ea typeface="宋体" panose="02010600030101010101" charset="-122"/>
                                          <a:cs typeface="+mn-cs"/>
                                        </a:defRPr>
                                      </a:lvl2pPr>
                                      <a:lvl3pPr marL="9144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panose="020B0604020202020204" pitchFamily="2" charset="0"/>
                                          <a:ea typeface="宋体" panose="02010600030101010101" charset="-122"/>
                                          <a:cs typeface="+mn-cs"/>
                                        </a:defRPr>
                                      </a:lvl3pPr>
                                      <a:lvl4pPr marL="13716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panose="020B0604020202020204" pitchFamily="2" charset="0"/>
                                          <a:ea typeface="宋体" panose="02010600030101010101" charset="-122"/>
                                          <a:cs typeface="+mn-cs"/>
                                        </a:defRPr>
                                      </a:lvl4pPr>
                                      <a:lvl5pPr marL="18288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panose="020B0604020202020204" pitchFamily="2" charset="0"/>
                                          <a:ea typeface="宋体" panose="02010600030101010101" charset="-122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panose="020B0604020202020204" pitchFamily="2" charset="0"/>
                                          <a:ea typeface="宋体" panose="02010600030101010101" charset="-122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panose="020B0604020202020204" pitchFamily="2" charset="0"/>
                                          <a:ea typeface="宋体" panose="02010600030101010101" charset="-122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panose="020B0604020202020204" pitchFamily="2" charset="0"/>
                                          <a:ea typeface="宋体" panose="02010600030101010101" charset="-122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panose="020B0604020202020204" pitchFamily="2" charset="0"/>
                                          <a:ea typeface="宋体" panose="02010600030101010101" charset="-122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zh-CN" altLang="en-US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6204" name="Line 145"/>
                                  <a:cNvSpPr>
                                    <a:spLocks noChangeShapeType="1"/>
                                  </a:cNvSpPr>
                                </a:nvSpPr>
                                <a:spPr bwMode="auto">
                                  <a:xfrm flipH="1" flipV="1">
                                    <a:off x="1247" y="1842"/>
                                    <a:ext cx="182" cy="227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chemeClr val="tx1"/>
                                    </a:solidFill>
                                    <a:round/>
                                  </a:ln>
                                </a:spPr>
                                <a:txSp>
                                  <a:txBody>
                                    <a:bodyPr anchor="ctr">
                                      <a:spAutoFit/>
                                    </a:bodyPr>
                                    <a:lstStyle>
                                      <a:defPPr>
                                        <a:defRPr lang="zh-CN"/>
                                      </a:defPPr>
                                      <a:lvl1pPr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panose="020B0604020202020204" pitchFamily="2" charset="0"/>
                                          <a:ea typeface="宋体" panose="02010600030101010101" charset="-122"/>
                                          <a:cs typeface="+mn-cs"/>
                                        </a:defRPr>
                                      </a:lvl1pPr>
                                      <a:lvl2pPr marL="4572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panose="020B0604020202020204" pitchFamily="2" charset="0"/>
                                          <a:ea typeface="宋体" panose="02010600030101010101" charset="-122"/>
                                          <a:cs typeface="+mn-cs"/>
                                        </a:defRPr>
                                      </a:lvl2pPr>
                                      <a:lvl3pPr marL="9144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panose="020B0604020202020204" pitchFamily="2" charset="0"/>
                                          <a:ea typeface="宋体" panose="02010600030101010101" charset="-122"/>
                                          <a:cs typeface="+mn-cs"/>
                                        </a:defRPr>
                                      </a:lvl3pPr>
                                      <a:lvl4pPr marL="13716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panose="020B0604020202020204" pitchFamily="2" charset="0"/>
                                          <a:ea typeface="宋体" panose="02010600030101010101" charset="-122"/>
                                          <a:cs typeface="+mn-cs"/>
                                        </a:defRPr>
                                      </a:lvl4pPr>
                                      <a:lvl5pPr marL="18288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panose="020B0604020202020204" pitchFamily="2" charset="0"/>
                                          <a:ea typeface="宋体" panose="02010600030101010101" charset="-122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panose="020B0604020202020204" pitchFamily="2" charset="0"/>
                                          <a:ea typeface="宋体" panose="02010600030101010101" charset="-122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panose="020B0604020202020204" pitchFamily="2" charset="0"/>
                                          <a:ea typeface="宋体" panose="02010600030101010101" charset="-122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panose="020B0604020202020204" pitchFamily="2" charset="0"/>
                                          <a:ea typeface="宋体" panose="02010600030101010101" charset="-122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panose="020B0604020202020204" pitchFamily="2" charset="0"/>
                                          <a:ea typeface="宋体" panose="02010600030101010101" charset="-122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zh-CN" altLang="en-US"/>
                                    </a:p>
                                  </a:txBody>
                                  <a:useSpRect/>
                                </a:txSp>
                              </a:sp>
                            </a:grpSp>
                            <a:sp>
                              <a:nvSpPr>
                                <a:cNvPr id="6200" name="Rectangle 146"/>
                                <a:cNvSpPr>
                                  <a:spLocks noChangeArrowheads="1"/>
                                </a:cNvSpPr>
                              </a:nvSpPr>
                              <a:spPr bwMode="auto">
                                <a:xfrm>
                                  <a:off x="1256" y="2263"/>
                                  <a:ext cx="272" cy="2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  <a:miter lim="800000"/>
                                </a:ln>
                              </a:spPr>
                              <a:txSp>
                                <a:txBody>
                                  <a:bodyPr anchor="ctr"/>
                                  <a:lstStyle>
                                    <a:defPPr>
                                      <a:defRPr lang="zh-CN"/>
                                    </a:defPPr>
                                    <a:lvl1pPr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panose="020B0604020202020204" pitchFamily="2" charset="0"/>
                                        <a:ea typeface="宋体" panose="02010600030101010101" charset="-122"/>
                                        <a:cs typeface="+mn-cs"/>
                                      </a:defRPr>
                                    </a:lvl1pPr>
                                    <a:lvl2pPr marL="4572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panose="020B0604020202020204" pitchFamily="2" charset="0"/>
                                        <a:ea typeface="宋体" panose="02010600030101010101" charset="-122"/>
                                        <a:cs typeface="+mn-cs"/>
                                      </a:defRPr>
                                    </a:lvl2pPr>
                                    <a:lvl3pPr marL="9144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panose="020B0604020202020204" pitchFamily="2" charset="0"/>
                                        <a:ea typeface="宋体" panose="02010600030101010101" charset="-122"/>
                                        <a:cs typeface="+mn-cs"/>
                                      </a:defRPr>
                                    </a:lvl3pPr>
                                    <a:lvl4pPr marL="13716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panose="020B0604020202020204" pitchFamily="2" charset="0"/>
                                        <a:ea typeface="宋体" panose="02010600030101010101" charset="-122"/>
                                        <a:cs typeface="+mn-cs"/>
                                      </a:defRPr>
                                    </a:lvl4pPr>
                                    <a:lvl5pPr marL="18288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panose="020B0604020202020204" pitchFamily="2" charset="0"/>
                                        <a:ea typeface="宋体" panose="02010600030101010101" charset="-122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panose="020B0604020202020204" pitchFamily="2" charset="0"/>
                                        <a:ea typeface="宋体" panose="02010600030101010101" charset="-122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panose="020B0604020202020204" pitchFamily="2" charset="0"/>
                                        <a:ea typeface="宋体" panose="02010600030101010101" charset="-122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panose="020B0604020202020204" pitchFamily="2" charset="0"/>
                                        <a:ea typeface="宋体" panose="02010600030101010101" charset="-122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panose="020B0604020202020204" pitchFamily="2" charset="0"/>
                                        <a:ea typeface="宋体" panose="02010600030101010101" charset="-122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pPr algn="ctr">
                                      <a:lnSpc>
                                        <a:spcPct val="120000"/>
                                      </a:lnSpc>
                                    </a:pPr>
                                    <a:endParaRPr lang="zh-CN" altLang="en-US" sz="3000">
                                      <a:ea typeface="方正楷体简体" pitchFamily="65" charset="-122"/>
                                    </a:endParaRPr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6201" name="Rectangle 148"/>
                                <a:cNvSpPr>
                                  <a:spLocks noChangeArrowheads="1"/>
                                </a:cNvSpPr>
                              </a:nvSpPr>
                              <a:spPr bwMode="auto">
                                <a:xfrm>
                                  <a:off x="907" y="1570"/>
                                  <a:ext cx="508" cy="40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</a:ln>
                              </a:spPr>
                              <a:txSp>
                                <a:txBody>
                                  <a:bodyPr>
                                    <a:spAutoFit/>
                                  </a:bodyPr>
                                  <a:lstStyle>
                                    <a:defPPr>
                                      <a:defRPr lang="zh-CN"/>
                                    </a:defPPr>
                                    <a:lvl1pPr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panose="020B0604020202020204" pitchFamily="2" charset="0"/>
                                        <a:ea typeface="宋体" panose="02010600030101010101" charset="-122"/>
                                        <a:cs typeface="+mn-cs"/>
                                      </a:defRPr>
                                    </a:lvl1pPr>
                                    <a:lvl2pPr marL="4572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panose="020B0604020202020204" pitchFamily="2" charset="0"/>
                                        <a:ea typeface="宋体" panose="02010600030101010101" charset="-122"/>
                                        <a:cs typeface="+mn-cs"/>
                                      </a:defRPr>
                                    </a:lvl2pPr>
                                    <a:lvl3pPr marL="9144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panose="020B0604020202020204" pitchFamily="2" charset="0"/>
                                        <a:ea typeface="宋体" panose="02010600030101010101" charset="-122"/>
                                        <a:cs typeface="+mn-cs"/>
                                      </a:defRPr>
                                    </a:lvl3pPr>
                                    <a:lvl4pPr marL="13716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panose="020B0604020202020204" pitchFamily="2" charset="0"/>
                                        <a:ea typeface="宋体" panose="02010600030101010101" charset="-122"/>
                                        <a:cs typeface="+mn-cs"/>
                                      </a:defRPr>
                                    </a:lvl4pPr>
                                    <a:lvl5pPr marL="18288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panose="020B0604020202020204" pitchFamily="2" charset="0"/>
                                        <a:ea typeface="宋体" panose="02010600030101010101" charset="-122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panose="020B0604020202020204" pitchFamily="2" charset="0"/>
                                        <a:ea typeface="宋体" panose="02010600030101010101" charset="-122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panose="020B0604020202020204" pitchFamily="2" charset="0"/>
                                        <a:ea typeface="宋体" panose="02010600030101010101" charset="-122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panose="020B0604020202020204" pitchFamily="2" charset="0"/>
                                        <a:ea typeface="宋体" panose="02010600030101010101" charset="-122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panose="020B0604020202020204" pitchFamily="2" charset="0"/>
                                        <a:ea typeface="宋体" panose="02010600030101010101" charset="-122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pPr algn="ctr">
                                      <a:lnSpc>
                                        <a:spcPct val="120000"/>
                                      </a:lnSpc>
                                    </a:pPr>
                                    <a:r>
                                      <a:rPr lang="en-US" altLang="zh-CN" sz="3000" dirty="0">
                                        <a:ea typeface="方正楷体简体" pitchFamily="65" charset="-122"/>
                                      </a:rPr>
                                      <a:t>6</a:t>
                                    </a:r>
                                    <a:endParaRPr lang="en-US" altLang="zh-CN" sz="3000" dirty="0">
                                      <a:ea typeface="方正楷体简体" pitchFamily="65" charset="-122"/>
                                    </a:endParaRPr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6202" name="Rectangle 149"/>
                                <a:cNvSpPr>
                                  <a:spLocks noChangeArrowheads="1"/>
                                </a:cNvSpPr>
                              </a:nvSpPr>
                              <a:spPr bwMode="auto">
                                <a:xfrm>
                                  <a:off x="703" y="2181"/>
                                  <a:ext cx="428" cy="40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</a:ln>
                              </a:spPr>
                              <a:txSp>
                                <a:txBody>
                                  <a:bodyPr>
                                    <a:spAutoFit/>
                                  </a:bodyPr>
                                  <a:lstStyle>
                                    <a:defPPr>
                                      <a:defRPr lang="zh-CN"/>
                                    </a:defPPr>
                                    <a:lvl1pPr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panose="020B0604020202020204" pitchFamily="2" charset="0"/>
                                        <a:ea typeface="宋体" panose="02010600030101010101" charset="-122"/>
                                        <a:cs typeface="+mn-cs"/>
                                      </a:defRPr>
                                    </a:lvl1pPr>
                                    <a:lvl2pPr marL="4572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panose="020B0604020202020204" pitchFamily="2" charset="0"/>
                                        <a:ea typeface="宋体" panose="02010600030101010101" charset="-122"/>
                                        <a:cs typeface="+mn-cs"/>
                                      </a:defRPr>
                                    </a:lvl2pPr>
                                    <a:lvl3pPr marL="9144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panose="020B0604020202020204" pitchFamily="2" charset="0"/>
                                        <a:ea typeface="宋体" panose="02010600030101010101" charset="-122"/>
                                        <a:cs typeface="+mn-cs"/>
                                      </a:defRPr>
                                    </a:lvl3pPr>
                                    <a:lvl4pPr marL="13716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panose="020B0604020202020204" pitchFamily="2" charset="0"/>
                                        <a:ea typeface="宋体" panose="02010600030101010101" charset="-122"/>
                                        <a:cs typeface="+mn-cs"/>
                                      </a:defRPr>
                                    </a:lvl4pPr>
                                    <a:lvl5pPr marL="18288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panose="020B0604020202020204" pitchFamily="2" charset="0"/>
                                        <a:ea typeface="宋体" panose="02010600030101010101" charset="-122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panose="020B0604020202020204" pitchFamily="2" charset="0"/>
                                        <a:ea typeface="宋体" panose="02010600030101010101" charset="-122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panose="020B0604020202020204" pitchFamily="2" charset="0"/>
                                        <a:ea typeface="宋体" panose="02010600030101010101" charset="-122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panose="020B0604020202020204" pitchFamily="2" charset="0"/>
                                        <a:ea typeface="宋体" panose="02010600030101010101" charset="-122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panose="020B0604020202020204" pitchFamily="2" charset="0"/>
                                        <a:ea typeface="宋体" panose="02010600030101010101" charset="-122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pPr algn="ctr">
                                      <a:lnSpc>
                                        <a:spcPct val="120000"/>
                                      </a:lnSpc>
                                    </a:pPr>
                                    <a:r>
                                      <a:rPr lang="en-US" altLang="zh-CN" sz="3000">
                                        <a:ea typeface="方正楷体简体" pitchFamily="65" charset="-122"/>
                                      </a:rPr>
                                      <a:t>2</a:t>
                                    </a:r>
                                    <a:endParaRPr lang="en-US" altLang="zh-CN" sz="3000">
                                      <a:ea typeface="方正楷体简体" pitchFamily="65" charset="-122"/>
                                    </a:endParaRPr>
                                  </a:p>
                                </a:txBody>
                                <a:useSpRect/>
                              </a:txSp>
                            </a:sp>
                          </a:grpSp>
                          <a:grpSp>
                            <a:nvGrpSpPr>
                              <a:cNvPr id="4" name="Group 93"/>
                              <a:cNvGrpSpPr/>
                            </a:nvGrpSpPr>
                            <a:grpSpPr bwMode="auto">
                              <a:xfrm>
                                <a:off x="1825" y="1650"/>
                                <a:ext cx="914" cy="935"/>
                                <a:chOff x="1825" y="1650"/>
                                <a:chExt cx="914" cy="935"/>
                              </a:xfrm>
                            </a:grpSpPr>
                            <a:grpSp>
                              <a:nvGrpSpPr>
                                <a:cNvPr id="40" name="Group 53"/>
                                <a:cNvGrpSpPr/>
                              </a:nvGrpSpPr>
                              <a:grpSpPr bwMode="auto">
                                <a:xfrm>
                                  <a:off x="2110" y="1978"/>
                                  <a:ext cx="363" cy="227"/>
                                  <a:chOff x="1066" y="1842"/>
                                  <a:chExt cx="363" cy="227"/>
                                </a:xfrm>
                              </a:grpSpPr>
                              <a:sp>
                                <a:nvSpPr>
                                  <a:cNvPr id="6197" name="Line 144"/>
                                  <a:cNvSpPr>
                                    <a:spLocks noChangeShapeType="1"/>
                                  </a:cNvSpPr>
                                </a:nvSpPr>
                                <a:spPr bwMode="auto">
                                  <a:xfrm flipH="1">
                                    <a:off x="1066" y="1842"/>
                                    <a:ext cx="181" cy="227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chemeClr val="tx1"/>
                                    </a:solidFill>
                                    <a:round/>
                                  </a:ln>
                                </a:spPr>
                                <a:txSp>
                                  <a:txBody>
                                    <a:bodyPr anchor="ctr">
                                      <a:spAutoFit/>
                                    </a:bodyPr>
                                    <a:lstStyle>
                                      <a:defPPr>
                                        <a:defRPr lang="zh-CN"/>
                                      </a:defPPr>
                                      <a:lvl1pPr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panose="020B0604020202020204" pitchFamily="2" charset="0"/>
                                          <a:ea typeface="宋体" panose="02010600030101010101" charset="-122"/>
                                          <a:cs typeface="+mn-cs"/>
                                        </a:defRPr>
                                      </a:lvl1pPr>
                                      <a:lvl2pPr marL="4572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panose="020B0604020202020204" pitchFamily="2" charset="0"/>
                                          <a:ea typeface="宋体" panose="02010600030101010101" charset="-122"/>
                                          <a:cs typeface="+mn-cs"/>
                                        </a:defRPr>
                                      </a:lvl2pPr>
                                      <a:lvl3pPr marL="9144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panose="020B0604020202020204" pitchFamily="2" charset="0"/>
                                          <a:ea typeface="宋体" panose="02010600030101010101" charset="-122"/>
                                          <a:cs typeface="+mn-cs"/>
                                        </a:defRPr>
                                      </a:lvl3pPr>
                                      <a:lvl4pPr marL="13716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panose="020B0604020202020204" pitchFamily="2" charset="0"/>
                                          <a:ea typeface="宋体" panose="02010600030101010101" charset="-122"/>
                                          <a:cs typeface="+mn-cs"/>
                                        </a:defRPr>
                                      </a:lvl4pPr>
                                      <a:lvl5pPr marL="18288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panose="020B0604020202020204" pitchFamily="2" charset="0"/>
                                          <a:ea typeface="宋体" panose="02010600030101010101" charset="-122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panose="020B0604020202020204" pitchFamily="2" charset="0"/>
                                          <a:ea typeface="宋体" panose="02010600030101010101" charset="-122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panose="020B0604020202020204" pitchFamily="2" charset="0"/>
                                          <a:ea typeface="宋体" panose="02010600030101010101" charset="-122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panose="020B0604020202020204" pitchFamily="2" charset="0"/>
                                          <a:ea typeface="宋体" panose="02010600030101010101" charset="-122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panose="020B0604020202020204" pitchFamily="2" charset="0"/>
                                          <a:ea typeface="宋体" panose="02010600030101010101" charset="-122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zh-CN" altLang="en-US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6198" name="Line 145"/>
                                  <a:cNvSpPr>
                                    <a:spLocks noChangeShapeType="1"/>
                                  </a:cNvSpPr>
                                </a:nvSpPr>
                                <a:spPr bwMode="auto">
                                  <a:xfrm flipH="1" flipV="1">
                                    <a:off x="1247" y="1842"/>
                                    <a:ext cx="182" cy="227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chemeClr val="tx1"/>
                                    </a:solidFill>
                                    <a:round/>
                                  </a:ln>
                                </a:spPr>
                                <a:txSp>
                                  <a:txBody>
                                    <a:bodyPr anchor="ctr">
                                      <a:spAutoFit/>
                                    </a:bodyPr>
                                    <a:lstStyle>
                                      <a:defPPr>
                                        <a:defRPr lang="zh-CN"/>
                                      </a:defPPr>
                                      <a:lvl1pPr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panose="020B0604020202020204" pitchFamily="2" charset="0"/>
                                          <a:ea typeface="宋体" panose="02010600030101010101" charset="-122"/>
                                          <a:cs typeface="+mn-cs"/>
                                        </a:defRPr>
                                      </a:lvl1pPr>
                                      <a:lvl2pPr marL="4572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panose="020B0604020202020204" pitchFamily="2" charset="0"/>
                                          <a:ea typeface="宋体" panose="02010600030101010101" charset="-122"/>
                                          <a:cs typeface="+mn-cs"/>
                                        </a:defRPr>
                                      </a:lvl2pPr>
                                      <a:lvl3pPr marL="9144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panose="020B0604020202020204" pitchFamily="2" charset="0"/>
                                          <a:ea typeface="宋体" panose="02010600030101010101" charset="-122"/>
                                          <a:cs typeface="+mn-cs"/>
                                        </a:defRPr>
                                      </a:lvl3pPr>
                                      <a:lvl4pPr marL="13716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panose="020B0604020202020204" pitchFamily="2" charset="0"/>
                                          <a:ea typeface="宋体" panose="02010600030101010101" charset="-122"/>
                                          <a:cs typeface="+mn-cs"/>
                                        </a:defRPr>
                                      </a:lvl4pPr>
                                      <a:lvl5pPr marL="18288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panose="020B0604020202020204" pitchFamily="2" charset="0"/>
                                          <a:ea typeface="宋体" panose="02010600030101010101" charset="-122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panose="020B0604020202020204" pitchFamily="2" charset="0"/>
                                          <a:ea typeface="宋体" panose="02010600030101010101" charset="-122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panose="020B0604020202020204" pitchFamily="2" charset="0"/>
                                          <a:ea typeface="宋体" panose="02010600030101010101" charset="-122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panose="020B0604020202020204" pitchFamily="2" charset="0"/>
                                          <a:ea typeface="宋体" panose="02010600030101010101" charset="-122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panose="020B0604020202020204" pitchFamily="2" charset="0"/>
                                          <a:ea typeface="宋体" panose="02010600030101010101" charset="-122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zh-CN" altLang="en-US"/>
                                    </a:p>
                                  </a:txBody>
                                  <a:useSpRect/>
                                </a:txSp>
                              </a:sp>
                            </a:grpSp>
                            <a:sp>
                              <a:nvSpPr>
                                <a:cNvPr id="6194" name="Rectangle 146"/>
                                <a:cNvSpPr>
                                  <a:spLocks noChangeArrowheads="1"/>
                                </a:cNvSpPr>
                              </a:nvSpPr>
                              <a:spPr bwMode="auto">
                                <a:xfrm>
                                  <a:off x="2155" y="1650"/>
                                  <a:ext cx="272" cy="2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  <a:miter lim="800000"/>
                                </a:ln>
                              </a:spPr>
                              <a:txSp>
                                <a:txBody>
                                  <a:bodyPr anchor="ctr"/>
                                  <a:lstStyle>
                                    <a:defPPr>
                                      <a:defRPr lang="zh-CN"/>
                                    </a:defPPr>
                                    <a:lvl1pPr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panose="020B0604020202020204" pitchFamily="2" charset="0"/>
                                        <a:ea typeface="宋体" panose="02010600030101010101" charset="-122"/>
                                        <a:cs typeface="+mn-cs"/>
                                      </a:defRPr>
                                    </a:lvl1pPr>
                                    <a:lvl2pPr marL="4572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panose="020B0604020202020204" pitchFamily="2" charset="0"/>
                                        <a:ea typeface="宋体" panose="02010600030101010101" charset="-122"/>
                                        <a:cs typeface="+mn-cs"/>
                                      </a:defRPr>
                                    </a:lvl2pPr>
                                    <a:lvl3pPr marL="9144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panose="020B0604020202020204" pitchFamily="2" charset="0"/>
                                        <a:ea typeface="宋体" panose="02010600030101010101" charset="-122"/>
                                        <a:cs typeface="+mn-cs"/>
                                      </a:defRPr>
                                    </a:lvl3pPr>
                                    <a:lvl4pPr marL="13716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panose="020B0604020202020204" pitchFamily="2" charset="0"/>
                                        <a:ea typeface="宋体" panose="02010600030101010101" charset="-122"/>
                                        <a:cs typeface="+mn-cs"/>
                                      </a:defRPr>
                                    </a:lvl4pPr>
                                    <a:lvl5pPr marL="18288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panose="020B0604020202020204" pitchFamily="2" charset="0"/>
                                        <a:ea typeface="宋体" panose="02010600030101010101" charset="-122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panose="020B0604020202020204" pitchFamily="2" charset="0"/>
                                        <a:ea typeface="宋体" panose="02010600030101010101" charset="-122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panose="020B0604020202020204" pitchFamily="2" charset="0"/>
                                        <a:ea typeface="宋体" panose="02010600030101010101" charset="-122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panose="020B0604020202020204" pitchFamily="2" charset="0"/>
                                        <a:ea typeface="宋体" panose="02010600030101010101" charset="-122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panose="020B0604020202020204" pitchFamily="2" charset="0"/>
                                        <a:ea typeface="宋体" panose="02010600030101010101" charset="-122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pPr algn="ctr">
                                      <a:lnSpc>
                                        <a:spcPct val="120000"/>
                                      </a:lnSpc>
                                    </a:pPr>
                                    <a:endParaRPr lang="zh-CN" altLang="en-US" sz="3000">
                                      <a:ea typeface="方正楷体简体" pitchFamily="65" charset="-122"/>
                                    </a:endParaRPr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6195" name="Rectangle 149"/>
                                <a:cNvSpPr>
                                  <a:spLocks noChangeArrowheads="1"/>
                                </a:cNvSpPr>
                              </a:nvSpPr>
                              <a:spPr bwMode="auto">
                                <a:xfrm>
                                  <a:off x="1825" y="2181"/>
                                  <a:ext cx="428" cy="40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</a:ln>
                              </a:spPr>
                              <a:txSp>
                                <a:txBody>
                                  <a:bodyPr>
                                    <a:spAutoFit/>
                                  </a:bodyPr>
                                  <a:lstStyle>
                                    <a:defPPr>
                                      <a:defRPr lang="zh-CN"/>
                                    </a:defPPr>
                                    <a:lvl1pPr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panose="020B0604020202020204" pitchFamily="2" charset="0"/>
                                        <a:ea typeface="宋体" panose="02010600030101010101" charset="-122"/>
                                        <a:cs typeface="+mn-cs"/>
                                      </a:defRPr>
                                    </a:lvl1pPr>
                                    <a:lvl2pPr marL="4572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panose="020B0604020202020204" pitchFamily="2" charset="0"/>
                                        <a:ea typeface="宋体" panose="02010600030101010101" charset="-122"/>
                                        <a:cs typeface="+mn-cs"/>
                                      </a:defRPr>
                                    </a:lvl2pPr>
                                    <a:lvl3pPr marL="9144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panose="020B0604020202020204" pitchFamily="2" charset="0"/>
                                        <a:ea typeface="宋体" panose="02010600030101010101" charset="-122"/>
                                        <a:cs typeface="+mn-cs"/>
                                      </a:defRPr>
                                    </a:lvl3pPr>
                                    <a:lvl4pPr marL="13716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panose="020B0604020202020204" pitchFamily="2" charset="0"/>
                                        <a:ea typeface="宋体" panose="02010600030101010101" charset="-122"/>
                                        <a:cs typeface="+mn-cs"/>
                                      </a:defRPr>
                                    </a:lvl4pPr>
                                    <a:lvl5pPr marL="18288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panose="020B0604020202020204" pitchFamily="2" charset="0"/>
                                        <a:ea typeface="宋体" panose="02010600030101010101" charset="-122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panose="020B0604020202020204" pitchFamily="2" charset="0"/>
                                        <a:ea typeface="宋体" panose="02010600030101010101" charset="-122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panose="020B0604020202020204" pitchFamily="2" charset="0"/>
                                        <a:ea typeface="宋体" panose="02010600030101010101" charset="-122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panose="020B0604020202020204" pitchFamily="2" charset="0"/>
                                        <a:ea typeface="宋体" panose="02010600030101010101" charset="-122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panose="020B0604020202020204" pitchFamily="2" charset="0"/>
                                        <a:ea typeface="宋体" panose="02010600030101010101" charset="-122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pPr algn="ctr">
                                      <a:lnSpc>
                                        <a:spcPct val="120000"/>
                                      </a:lnSpc>
                                    </a:pPr>
                                    <a:r>
                                      <a:rPr lang="en-US" altLang="zh-CN" sz="3000">
                                        <a:ea typeface="方正楷体简体" pitchFamily="65" charset="-122"/>
                                      </a:rPr>
                                      <a:t>5</a:t>
                                    </a:r>
                                    <a:endParaRPr lang="en-US" altLang="zh-CN" sz="3000">
                                      <a:ea typeface="方正楷体简体" pitchFamily="65" charset="-122"/>
                                    </a:endParaRPr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6196" name="Rectangle 149"/>
                                <a:cNvSpPr>
                                  <a:spLocks noChangeArrowheads="1"/>
                                </a:cNvSpPr>
                              </a:nvSpPr>
                              <a:spPr bwMode="auto">
                                <a:xfrm>
                                  <a:off x="2311" y="2181"/>
                                  <a:ext cx="428" cy="40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</a:ln>
                              </a:spPr>
                              <a:txSp>
                                <a:txBody>
                                  <a:bodyPr>
                                    <a:spAutoFit/>
                                  </a:bodyPr>
                                  <a:lstStyle>
                                    <a:defPPr>
                                      <a:defRPr lang="zh-CN"/>
                                    </a:defPPr>
                                    <a:lvl1pPr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panose="020B0604020202020204" pitchFamily="2" charset="0"/>
                                        <a:ea typeface="宋体" panose="02010600030101010101" charset="-122"/>
                                        <a:cs typeface="+mn-cs"/>
                                      </a:defRPr>
                                    </a:lvl1pPr>
                                    <a:lvl2pPr marL="4572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panose="020B0604020202020204" pitchFamily="2" charset="0"/>
                                        <a:ea typeface="宋体" panose="02010600030101010101" charset="-122"/>
                                        <a:cs typeface="+mn-cs"/>
                                      </a:defRPr>
                                    </a:lvl2pPr>
                                    <a:lvl3pPr marL="9144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panose="020B0604020202020204" pitchFamily="2" charset="0"/>
                                        <a:ea typeface="宋体" panose="02010600030101010101" charset="-122"/>
                                        <a:cs typeface="+mn-cs"/>
                                      </a:defRPr>
                                    </a:lvl3pPr>
                                    <a:lvl4pPr marL="13716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panose="020B0604020202020204" pitchFamily="2" charset="0"/>
                                        <a:ea typeface="宋体" panose="02010600030101010101" charset="-122"/>
                                        <a:cs typeface="+mn-cs"/>
                                      </a:defRPr>
                                    </a:lvl4pPr>
                                    <a:lvl5pPr marL="18288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panose="020B0604020202020204" pitchFamily="2" charset="0"/>
                                        <a:ea typeface="宋体" panose="02010600030101010101" charset="-122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panose="020B0604020202020204" pitchFamily="2" charset="0"/>
                                        <a:ea typeface="宋体" panose="02010600030101010101" charset="-122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panose="020B0604020202020204" pitchFamily="2" charset="0"/>
                                        <a:ea typeface="宋体" panose="02010600030101010101" charset="-122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panose="020B0604020202020204" pitchFamily="2" charset="0"/>
                                        <a:ea typeface="宋体" panose="02010600030101010101" charset="-122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panose="020B0604020202020204" pitchFamily="2" charset="0"/>
                                        <a:ea typeface="宋体" panose="02010600030101010101" charset="-122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pPr algn="ctr">
                                      <a:lnSpc>
                                        <a:spcPct val="120000"/>
                                      </a:lnSpc>
                                    </a:pPr>
                                    <a:r>
                                      <a:rPr lang="en-US" altLang="zh-CN" sz="3000">
                                        <a:ea typeface="方正楷体简体" pitchFamily="65" charset="-122"/>
                                      </a:rPr>
                                      <a:t>1</a:t>
                                    </a:r>
                                    <a:endParaRPr lang="en-US" altLang="zh-CN" sz="3000">
                                      <a:ea typeface="方正楷体简体" pitchFamily="65" charset="-122"/>
                                    </a:endParaRPr>
                                  </a:p>
                                </a:txBody>
                                <a:useSpRect/>
                              </a:txSp>
                            </a:sp>
                          </a:grpSp>
                          <a:grpSp>
                            <a:nvGrpSpPr>
                              <a:cNvPr id="5" name="Group 94"/>
                              <a:cNvGrpSpPr/>
                            </a:nvGrpSpPr>
                            <a:grpSpPr bwMode="auto">
                              <a:xfrm>
                                <a:off x="3108" y="1570"/>
                                <a:ext cx="813" cy="1015"/>
                                <a:chOff x="3108" y="1570"/>
                                <a:chExt cx="813" cy="1015"/>
                              </a:xfrm>
                            </a:grpSpPr>
                            <a:grpSp>
                              <a:nvGrpSpPr>
                                <a:cNvPr id="34" name="Group 79"/>
                                <a:cNvGrpSpPr/>
                              </a:nvGrpSpPr>
                              <a:grpSpPr bwMode="auto">
                                <a:xfrm>
                                  <a:off x="3286" y="1978"/>
                                  <a:ext cx="363" cy="227"/>
                                  <a:chOff x="1066" y="1842"/>
                                  <a:chExt cx="363" cy="227"/>
                                </a:xfrm>
                              </a:grpSpPr>
                              <a:sp>
                                <a:nvSpPr>
                                  <a:cNvPr id="6191" name="Line 144"/>
                                  <a:cNvSpPr>
                                    <a:spLocks noChangeShapeType="1"/>
                                  </a:cNvSpPr>
                                </a:nvSpPr>
                                <a:spPr bwMode="auto">
                                  <a:xfrm flipH="1">
                                    <a:off x="1066" y="1842"/>
                                    <a:ext cx="181" cy="227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chemeClr val="tx1"/>
                                    </a:solidFill>
                                    <a:round/>
                                  </a:ln>
                                </a:spPr>
                                <a:txSp>
                                  <a:txBody>
                                    <a:bodyPr anchor="ctr">
                                      <a:spAutoFit/>
                                    </a:bodyPr>
                                    <a:lstStyle>
                                      <a:defPPr>
                                        <a:defRPr lang="zh-CN"/>
                                      </a:defPPr>
                                      <a:lvl1pPr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panose="020B0604020202020204" pitchFamily="2" charset="0"/>
                                          <a:ea typeface="宋体" panose="02010600030101010101" charset="-122"/>
                                          <a:cs typeface="+mn-cs"/>
                                        </a:defRPr>
                                      </a:lvl1pPr>
                                      <a:lvl2pPr marL="4572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panose="020B0604020202020204" pitchFamily="2" charset="0"/>
                                          <a:ea typeface="宋体" panose="02010600030101010101" charset="-122"/>
                                          <a:cs typeface="+mn-cs"/>
                                        </a:defRPr>
                                      </a:lvl2pPr>
                                      <a:lvl3pPr marL="9144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panose="020B0604020202020204" pitchFamily="2" charset="0"/>
                                          <a:ea typeface="宋体" panose="02010600030101010101" charset="-122"/>
                                          <a:cs typeface="+mn-cs"/>
                                        </a:defRPr>
                                      </a:lvl3pPr>
                                      <a:lvl4pPr marL="13716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panose="020B0604020202020204" pitchFamily="2" charset="0"/>
                                          <a:ea typeface="宋体" panose="02010600030101010101" charset="-122"/>
                                          <a:cs typeface="+mn-cs"/>
                                        </a:defRPr>
                                      </a:lvl4pPr>
                                      <a:lvl5pPr marL="18288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panose="020B0604020202020204" pitchFamily="2" charset="0"/>
                                          <a:ea typeface="宋体" panose="02010600030101010101" charset="-122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panose="020B0604020202020204" pitchFamily="2" charset="0"/>
                                          <a:ea typeface="宋体" panose="02010600030101010101" charset="-122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panose="020B0604020202020204" pitchFamily="2" charset="0"/>
                                          <a:ea typeface="宋体" panose="02010600030101010101" charset="-122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panose="020B0604020202020204" pitchFamily="2" charset="0"/>
                                          <a:ea typeface="宋体" panose="02010600030101010101" charset="-122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panose="020B0604020202020204" pitchFamily="2" charset="0"/>
                                          <a:ea typeface="宋体" panose="02010600030101010101" charset="-122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zh-CN" altLang="en-US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6192" name="Line 145"/>
                                  <a:cNvSpPr>
                                    <a:spLocks noChangeShapeType="1"/>
                                  </a:cNvSpPr>
                                </a:nvSpPr>
                                <a:spPr bwMode="auto">
                                  <a:xfrm flipH="1" flipV="1">
                                    <a:off x="1247" y="1842"/>
                                    <a:ext cx="182" cy="227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chemeClr val="tx1"/>
                                    </a:solidFill>
                                    <a:round/>
                                  </a:ln>
                                </a:spPr>
                                <a:txSp>
                                  <a:txBody>
                                    <a:bodyPr anchor="ctr">
                                      <a:spAutoFit/>
                                    </a:bodyPr>
                                    <a:lstStyle>
                                      <a:defPPr>
                                        <a:defRPr lang="zh-CN"/>
                                      </a:defPPr>
                                      <a:lvl1pPr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panose="020B0604020202020204" pitchFamily="2" charset="0"/>
                                          <a:ea typeface="宋体" panose="02010600030101010101" charset="-122"/>
                                          <a:cs typeface="+mn-cs"/>
                                        </a:defRPr>
                                      </a:lvl1pPr>
                                      <a:lvl2pPr marL="4572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panose="020B0604020202020204" pitchFamily="2" charset="0"/>
                                          <a:ea typeface="宋体" panose="02010600030101010101" charset="-122"/>
                                          <a:cs typeface="+mn-cs"/>
                                        </a:defRPr>
                                      </a:lvl2pPr>
                                      <a:lvl3pPr marL="9144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panose="020B0604020202020204" pitchFamily="2" charset="0"/>
                                          <a:ea typeface="宋体" panose="02010600030101010101" charset="-122"/>
                                          <a:cs typeface="+mn-cs"/>
                                        </a:defRPr>
                                      </a:lvl3pPr>
                                      <a:lvl4pPr marL="13716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panose="020B0604020202020204" pitchFamily="2" charset="0"/>
                                          <a:ea typeface="宋体" panose="02010600030101010101" charset="-122"/>
                                          <a:cs typeface="+mn-cs"/>
                                        </a:defRPr>
                                      </a:lvl4pPr>
                                      <a:lvl5pPr marL="18288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panose="020B0604020202020204" pitchFamily="2" charset="0"/>
                                          <a:ea typeface="宋体" panose="02010600030101010101" charset="-122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panose="020B0604020202020204" pitchFamily="2" charset="0"/>
                                          <a:ea typeface="宋体" panose="02010600030101010101" charset="-122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panose="020B0604020202020204" pitchFamily="2" charset="0"/>
                                          <a:ea typeface="宋体" panose="02010600030101010101" charset="-122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panose="020B0604020202020204" pitchFamily="2" charset="0"/>
                                          <a:ea typeface="宋体" panose="02010600030101010101" charset="-122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panose="020B0604020202020204" pitchFamily="2" charset="0"/>
                                          <a:ea typeface="宋体" panose="02010600030101010101" charset="-122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zh-CN" altLang="en-US"/>
                                    </a:p>
                                  </a:txBody>
                                  <a:useSpRect/>
                                </a:txSp>
                              </a:sp>
                            </a:grpSp>
                            <a:sp>
                              <a:nvSpPr>
                                <a:cNvPr id="6188" name="Rectangle 146"/>
                                <a:cNvSpPr>
                                  <a:spLocks noChangeArrowheads="1"/>
                                </a:cNvSpPr>
                              </a:nvSpPr>
                              <a:spPr bwMode="auto">
                                <a:xfrm>
                                  <a:off x="3108" y="2263"/>
                                  <a:ext cx="272" cy="2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  <a:miter lim="800000"/>
                                </a:ln>
                              </a:spPr>
                              <a:txSp>
                                <a:txBody>
                                  <a:bodyPr anchor="ctr"/>
                                  <a:lstStyle>
                                    <a:defPPr>
                                      <a:defRPr lang="zh-CN"/>
                                    </a:defPPr>
                                    <a:lvl1pPr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panose="020B0604020202020204" pitchFamily="2" charset="0"/>
                                        <a:ea typeface="宋体" panose="02010600030101010101" charset="-122"/>
                                        <a:cs typeface="+mn-cs"/>
                                      </a:defRPr>
                                    </a:lvl1pPr>
                                    <a:lvl2pPr marL="4572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panose="020B0604020202020204" pitchFamily="2" charset="0"/>
                                        <a:ea typeface="宋体" panose="02010600030101010101" charset="-122"/>
                                        <a:cs typeface="+mn-cs"/>
                                      </a:defRPr>
                                    </a:lvl2pPr>
                                    <a:lvl3pPr marL="9144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panose="020B0604020202020204" pitchFamily="2" charset="0"/>
                                        <a:ea typeface="宋体" panose="02010600030101010101" charset="-122"/>
                                        <a:cs typeface="+mn-cs"/>
                                      </a:defRPr>
                                    </a:lvl3pPr>
                                    <a:lvl4pPr marL="13716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panose="020B0604020202020204" pitchFamily="2" charset="0"/>
                                        <a:ea typeface="宋体" panose="02010600030101010101" charset="-122"/>
                                        <a:cs typeface="+mn-cs"/>
                                      </a:defRPr>
                                    </a:lvl4pPr>
                                    <a:lvl5pPr marL="18288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panose="020B0604020202020204" pitchFamily="2" charset="0"/>
                                        <a:ea typeface="宋体" panose="02010600030101010101" charset="-122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panose="020B0604020202020204" pitchFamily="2" charset="0"/>
                                        <a:ea typeface="宋体" panose="02010600030101010101" charset="-122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panose="020B0604020202020204" pitchFamily="2" charset="0"/>
                                        <a:ea typeface="宋体" panose="02010600030101010101" charset="-122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panose="020B0604020202020204" pitchFamily="2" charset="0"/>
                                        <a:ea typeface="宋体" panose="02010600030101010101" charset="-122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panose="020B0604020202020204" pitchFamily="2" charset="0"/>
                                        <a:ea typeface="宋体" panose="02010600030101010101" charset="-122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pPr algn="ctr">
                                      <a:lnSpc>
                                        <a:spcPct val="120000"/>
                                      </a:lnSpc>
                                    </a:pPr>
                                    <a:endParaRPr lang="zh-CN" altLang="en-US" sz="3000">
                                      <a:ea typeface="方正楷体简体" pitchFamily="65" charset="-122"/>
                                    </a:endParaRPr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6189" name="Rectangle 148"/>
                                <a:cNvSpPr>
                                  <a:spLocks noChangeArrowheads="1"/>
                                </a:cNvSpPr>
                              </a:nvSpPr>
                              <a:spPr bwMode="auto">
                                <a:xfrm>
                                  <a:off x="3217" y="1570"/>
                                  <a:ext cx="508" cy="40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</a:ln>
                              </a:spPr>
                              <a:txSp>
                                <a:txBody>
                                  <a:bodyPr>
                                    <a:spAutoFit/>
                                  </a:bodyPr>
                                  <a:lstStyle>
                                    <a:defPPr>
                                      <a:defRPr lang="zh-CN"/>
                                    </a:defPPr>
                                    <a:lvl1pPr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panose="020B0604020202020204" pitchFamily="2" charset="0"/>
                                        <a:ea typeface="宋体" panose="02010600030101010101" charset="-122"/>
                                        <a:cs typeface="+mn-cs"/>
                                      </a:defRPr>
                                    </a:lvl1pPr>
                                    <a:lvl2pPr marL="4572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panose="020B0604020202020204" pitchFamily="2" charset="0"/>
                                        <a:ea typeface="宋体" panose="02010600030101010101" charset="-122"/>
                                        <a:cs typeface="+mn-cs"/>
                                      </a:defRPr>
                                    </a:lvl2pPr>
                                    <a:lvl3pPr marL="9144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panose="020B0604020202020204" pitchFamily="2" charset="0"/>
                                        <a:ea typeface="宋体" panose="02010600030101010101" charset="-122"/>
                                        <a:cs typeface="+mn-cs"/>
                                      </a:defRPr>
                                    </a:lvl3pPr>
                                    <a:lvl4pPr marL="13716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panose="020B0604020202020204" pitchFamily="2" charset="0"/>
                                        <a:ea typeface="宋体" panose="02010600030101010101" charset="-122"/>
                                        <a:cs typeface="+mn-cs"/>
                                      </a:defRPr>
                                    </a:lvl4pPr>
                                    <a:lvl5pPr marL="18288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panose="020B0604020202020204" pitchFamily="2" charset="0"/>
                                        <a:ea typeface="宋体" panose="02010600030101010101" charset="-122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panose="020B0604020202020204" pitchFamily="2" charset="0"/>
                                        <a:ea typeface="宋体" panose="02010600030101010101" charset="-122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panose="020B0604020202020204" pitchFamily="2" charset="0"/>
                                        <a:ea typeface="宋体" panose="02010600030101010101" charset="-122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panose="020B0604020202020204" pitchFamily="2" charset="0"/>
                                        <a:ea typeface="宋体" panose="02010600030101010101" charset="-122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panose="020B0604020202020204" pitchFamily="2" charset="0"/>
                                        <a:ea typeface="宋体" panose="02010600030101010101" charset="-122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pPr algn="ctr">
                                      <a:lnSpc>
                                        <a:spcPct val="120000"/>
                                      </a:lnSpc>
                                    </a:pPr>
                                    <a:r>
                                      <a:rPr lang="en-US" altLang="zh-CN" sz="3000">
                                        <a:ea typeface="方正楷体简体" pitchFamily="65" charset="-122"/>
                                      </a:rPr>
                                      <a:t>6</a:t>
                                    </a:r>
                                    <a:endParaRPr lang="en-US" altLang="zh-CN" sz="3000">
                                      <a:ea typeface="方正楷体简体" pitchFamily="65" charset="-122"/>
                                    </a:endParaRPr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6190" name="Rectangle 149"/>
                                <a:cNvSpPr>
                                  <a:spLocks noChangeArrowheads="1"/>
                                </a:cNvSpPr>
                              </a:nvSpPr>
                              <a:spPr bwMode="auto">
                                <a:xfrm>
                                  <a:off x="3493" y="2181"/>
                                  <a:ext cx="428" cy="40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</a:ln>
                              </a:spPr>
                              <a:txSp>
                                <a:txBody>
                                  <a:bodyPr>
                                    <a:spAutoFit/>
                                  </a:bodyPr>
                                  <a:lstStyle>
                                    <a:defPPr>
                                      <a:defRPr lang="zh-CN"/>
                                    </a:defPPr>
                                    <a:lvl1pPr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panose="020B0604020202020204" pitchFamily="2" charset="0"/>
                                        <a:ea typeface="宋体" panose="02010600030101010101" charset="-122"/>
                                        <a:cs typeface="+mn-cs"/>
                                      </a:defRPr>
                                    </a:lvl1pPr>
                                    <a:lvl2pPr marL="4572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panose="020B0604020202020204" pitchFamily="2" charset="0"/>
                                        <a:ea typeface="宋体" panose="02010600030101010101" charset="-122"/>
                                        <a:cs typeface="+mn-cs"/>
                                      </a:defRPr>
                                    </a:lvl2pPr>
                                    <a:lvl3pPr marL="9144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panose="020B0604020202020204" pitchFamily="2" charset="0"/>
                                        <a:ea typeface="宋体" panose="02010600030101010101" charset="-122"/>
                                        <a:cs typeface="+mn-cs"/>
                                      </a:defRPr>
                                    </a:lvl3pPr>
                                    <a:lvl4pPr marL="13716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panose="020B0604020202020204" pitchFamily="2" charset="0"/>
                                        <a:ea typeface="宋体" panose="02010600030101010101" charset="-122"/>
                                        <a:cs typeface="+mn-cs"/>
                                      </a:defRPr>
                                    </a:lvl4pPr>
                                    <a:lvl5pPr marL="18288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panose="020B0604020202020204" pitchFamily="2" charset="0"/>
                                        <a:ea typeface="宋体" panose="02010600030101010101" charset="-122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panose="020B0604020202020204" pitchFamily="2" charset="0"/>
                                        <a:ea typeface="宋体" panose="02010600030101010101" charset="-122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panose="020B0604020202020204" pitchFamily="2" charset="0"/>
                                        <a:ea typeface="宋体" panose="02010600030101010101" charset="-122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panose="020B0604020202020204" pitchFamily="2" charset="0"/>
                                        <a:ea typeface="宋体" panose="02010600030101010101" charset="-122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panose="020B0604020202020204" pitchFamily="2" charset="0"/>
                                        <a:ea typeface="宋体" panose="02010600030101010101" charset="-122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pPr algn="ctr">
                                      <a:lnSpc>
                                        <a:spcPct val="120000"/>
                                      </a:lnSpc>
                                    </a:pPr>
                                    <a:r>
                                      <a:rPr lang="en-US" altLang="zh-CN" sz="3000">
                                        <a:ea typeface="方正楷体简体" pitchFamily="65" charset="-122"/>
                                      </a:rPr>
                                      <a:t>3</a:t>
                                    </a:r>
                                    <a:endParaRPr lang="en-US" altLang="zh-CN" sz="3000">
                                      <a:ea typeface="方正楷体简体" pitchFamily="65" charset="-122"/>
                                    </a:endParaRPr>
                                  </a:p>
                                </a:txBody>
                                <a:useSpRect/>
                              </a:txSp>
                            </a:sp>
                          </a:grpSp>
                          <a:grpSp>
                            <a:nvGrpSpPr>
                              <a:cNvPr id="6" name="Group 95"/>
                              <a:cNvGrpSpPr/>
                            </a:nvGrpSpPr>
                            <a:grpSpPr bwMode="auto">
                              <a:xfrm>
                                <a:off x="4151" y="1650"/>
                                <a:ext cx="914" cy="935"/>
                                <a:chOff x="4151" y="1650"/>
                                <a:chExt cx="914" cy="935"/>
                              </a:xfrm>
                            </a:grpSpPr>
                            <a:grpSp>
                              <a:nvGrpSpPr>
                                <a:cNvPr id="28" name="Group 86"/>
                                <a:cNvGrpSpPr/>
                              </a:nvGrpSpPr>
                              <a:grpSpPr bwMode="auto">
                                <a:xfrm>
                                  <a:off x="4436" y="1978"/>
                                  <a:ext cx="363" cy="227"/>
                                  <a:chOff x="1066" y="1842"/>
                                  <a:chExt cx="363" cy="227"/>
                                </a:xfrm>
                              </a:grpSpPr>
                              <a:sp>
                                <a:nvSpPr>
                                  <a:cNvPr id="6185" name="Line 144"/>
                                  <a:cNvSpPr>
                                    <a:spLocks noChangeShapeType="1"/>
                                  </a:cNvSpPr>
                                </a:nvSpPr>
                                <a:spPr bwMode="auto">
                                  <a:xfrm flipH="1">
                                    <a:off x="1066" y="1842"/>
                                    <a:ext cx="181" cy="227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chemeClr val="tx1"/>
                                    </a:solidFill>
                                    <a:round/>
                                  </a:ln>
                                </a:spPr>
                                <a:txSp>
                                  <a:txBody>
                                    <a:bodyPr anchor="ctr">
                                      <a:spAutoFit/>
                                    </a:bodyPr>
                                    <a:lstStyle>
                                      <a:defPPr>
                                        <a:defRPr lang="zh-CN"/>
                                      </a:defPPr>
                                      <a:lvl1pPr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panose="020B0604020202020204" pitchFamily="2" charset="0"/>
                                          <a:ea typeface="宋体" panose="02010600030101010101" charset="-122"/>
                                          <a:cs typeface="+mn-cs"/>
                                        </a:defRPr>
                                      </a:lvl1pPr>
                                      <a:lvl2pPr marL="4572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panose="020B0604020202020204" pitchFamily="2" charset="0"/>
                                          <a:ea typeface="宋体" panose="02010600030101010101" charset="-122"/>
                                          <a:cs typeface="+mn-cs"/>
                                        </a:defRPr>
                                      </a:lvl2pPr>
                                      <a:lvl3pPr marL="9144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panose="020B0604020202020204" pitchFamily="2" charset="0"/>
                                          <a:ea typeface="宋体" panose="02010600030101010101" charset="-122"/>
                                          <a:cs typeface="+mn-cs"/>
                                        </a:defRPr>
                                      </a:lvl3pPr>
                                      <a:lvl4pPr marL="13716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panose="020B0604020202020204" pitchFamily="2" charset="0"/>
                                          <a:ea typeface="宋体" panose="02010600030101010101" charset="-122"/>
                                          <a:cs typeface="+mn-cs"/>
                                        </a:defRPr>
                                      </a:lvl4pPr>
                                      <a:lvl5pPr marL="18288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panose="020B0604020202020204" pitchFamily="2" charset="0"/>
                                          <a:ea typeface="宋体" panose="02010600030101010101" charset="-122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panose="020B0604020202020204" pitchFamily="2" charset="0"/>
                                          <a:ea typeface="宋体" panose="02010600030101010101" charset="-122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panose="020B0604020202020204" pitchFamily="2" charset="0"/>
                                          <a:ea typeface="宋体" panose="02010600030101010101" charset="-122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panose="020B0604020202020204" pitchFamily="2" charset="0"/>
                                          <a:ea typeface="宋体" panose="02010600030101010101" charset="-122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panose="020B0604020202020204" pitchFamily="2" charset="0"/>
                                          <a:ea typeface="宋体" panose="02010600030101010101" charset="-122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zh-CN" altLang="en-US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6186" name="Line 145"/>
                                  <a:cNvSpPr>
                                    <a:spLocks noChangeShapeType="1"/>
                                  </a:cNvSpPr>
                                </a:nvSpPr>
                                <a:spPr bwMode="auto">
                                  <a:xfrm flipH="1" flipV="1">
                                    <a:off x="1247" y="1842"/>
                                    <a:ext cx="182" cy="227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chemeClr val="tx1"/>
                                    </a:solidFill>
                                    <a:round/>
                                  </a:ln>
                                </a:spPr>
                                <a:txSp>
                                  <a:txBody>
                                    <a:bodyPr anchor="ctr">
                                      <a:spAutoFit/>
                                    </a:bodyPr>
                                    <a:lstStyle>
                                      <a:defPPr>
                                        <a:defRPr lang="zh-CN"/>
                                      </a:defPPr>
                                      <a:lvl1pPr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panose="020B0604020202020204" pitchFamily="2" charset="0"/>
                                          <a:ea typeface="宋体" panose="02010600030101010101" charset="-122"/>
                                          <a:cs typeface="+mn-cs"/>
                                        </a:defRPr>
                                      </a:lvl1pPr>
                                      <a:lvl2pPr marL="4572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panose="020B0604020202020204" pitchFamily="2" charset="0"/>
                                          <a:ea typeface="宋体" panose="02010600030101010101" charset="-122"/>
                                          <a:cs typeface="+mn-cs"/>
                                        </a:defRPr>
                                      </a:lvl2pPr>
                                      <a:lvl3pPr marL="9144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panose="020B0604020202020204" pitchFamily="2" charset="0"/>
                                          <a:ea typeface="宋体" panose="02010600030101010101" charset="-122"/>
                                          <a:cs typeface="+mn-cs"/>
                                        </a:defRPr>
                                      </a:lvl3pPr>
                                      <a:lvl4pPr marL="13716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panose="020B0604020202020204" pitchFamily="2" charset="0"/>
                                          <a:ea typeface="宋体" panose="02010600030101010101" charset="-122"/>
                                          <a:cs typeface="+mn-cs"/>
                                        </a:defRPr>
                                      </a:lvl4pPr>
                                      <a:lvl5pPr marL="18288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panose="020B0604020202020204" pitchFamily="2" charset="0"/>
                                          <a:ea typeface="宋体" panose="02010600030101010101" charset="-122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panose="020B0604020202020204" pitchFamily="2" charset="0"/>
                                          <a:ea typeface="宋体" panose="02010600030101010101" charset="-122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panose="020B0604020202020204" pitchFamily="2" charset="0"/>
                                          <a:ea typeface="宋体" panose="02010600030101010101" charset="-122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panose="020B0604020202020204" pitchFamily="2" charset="0"/>
                                          <a:ea typeface="宋体" panose="02010600030101010101" charset="-122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panose="020B0604020202020204" pitchFamily="2" charset="0"/>
                                          <a:ea typeface="宋体" panose="02010600030101010101" charset="-122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zh-CN" altLang="en-US"/>
                                    </a:p>
                                  </a:txBody>
                                  <a:useSpRect/>
                                </a:txSp>
                              </a:sp>
                            </a:grpSp>
                            <a:sp>
                              <a:nvSpPr>
                                <a:cNvPr id="6182" name="Rectangle 146"/>
                                <a:cNvSpPr>
                                  <a:spLocks noChangeArrowheads="1"/>
                                </a:cNvSpPr>
                              </a:nvSpPr>
                              <a:spPr bwMode="auto">
                                <a:xfrm>
                                  <a:off x="4481" y="1650"/>
                                  <a:ext cx="272" cy="2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  <a:miter lim="800000"/>
                                </a:ln>
                              </a:spPr>
                              <a:txSp>
                                <a:txBody>
                                  <a:bodyPr anchor="ctr"/>
                                  <a:lstStyle>
                                    <a:defPPr>
                                      <a:defRPr lang="zh-CN"/>
                                    </a:defPPr>
                                    <a:lvl1pPr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panose="020B0604020202020204" pitchFamily="2" charset="0"/>
                                        <a:ea typeface="宋体" panose="02010600030101010101" charset="-122"/>
                                        <a:cs typeface="+mn-cs"/>
                                      </a:defRPr>
                                    </a:lvl1pPr>
                                    <a:lvl2pPr marL="4572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panose="020B0604020202020204" pitchFamily="2" charset="0"/>
                                        <a:ea typeface="宋体" panose="02010600030101010101" charset="-122"/>
                                        <a:cs typeface="+mn-cs"/>
                                      </a:defRPr>
                                    </a:lvl2pPr>
                                    <a:lvl3pPr marL="9144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panose="020B0604020202020204" pitchFamily="2" charset="0"/>
                                        <a:ea typeface="宋体" panose="02010600030101010101" charset="-122"/>
                                        <a:cs typeface="+mn-cs"/>
                                      </a:defRPr>
                                    </a:lvl3pPr>
                                    <a:lvl4pPr marL="13716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panose="020B0604020202020204" pitchFamily="2" charset="0"/>
                                        <a:ea typeface="宋体" panose="02010600030101010101" charset="-122"/>
                                        <a:cs typeface="+mn-cs"/>
                                      </a:defRPr>
                                    </a:lvl4pPr>
                                    <a:lvl5pPr marL="18288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panose="020B0604020202020204" pitchFamily="2" charset="0"/>
                                        <a:ea typeface="宋体" panose="02010600030101010101" charset="-122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panose="020B0604020202020204" pitchFamily="2" charset="0"/>
                                        <a:ea typeface="宋体" panose="02010600030101010101" charset="-122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panose="020B0604020202020204" pitchFamily="2" charset="0"/>
                                        <a:ea typeface="宋体" panose="02010600030101010101" charset="-122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panose="020B0604020202020204" pitchFamily="2" charset="0"/>
                                        <a:ea typeface="宋体" panose="02010600030101010101" charset="-122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panose="020B0604020202020204" pitchFamily="2" charset="0"/>
                                        <a:ea typeface="宋体" panose="02010600030101010101" charset="-122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pPr algn="ctr">
                                      <a:lnSpc>
                                        <a:spcPct val="120000"/>
                                      </a:lnSpc>
                                    </a:pPr>
                                    <a:endParaRPr lang="zh-CN" altLang="en-US" sz="3000">
                                      <a:ea typeface="方正楷体简体" pitchFamily="65" charset="-122"/>
                                    </a:endParaRPr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6183" name="Rectangle 149"/>
                                <a:cNvSpPr>
                                  <a:spLocks noChangeArrowheads="1"/>
                                </a:cNvSpPr>
                              </a:nvSpPr>
                              <a:spPr bwMode="auto">
                                <a:xfrm>
                                  <a:off x="4151" y="2181"/>
                                  <a:ext cx="428" cy="40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</a:ln>
                              </a:spPr>
                              <a:txSp>
                                <a:txBody>
                                  <a:bodyPr>
                                    <a:spAutoFit/>
                                  </a:bodyPr>
                                  <a:lstStyle>
                                    <a:defPPr>
                                      <a:defRPr lang="zh-CN"/>
                                    </a:defPPr>
                                    <a:lvl1pPr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panose="020B0604020202020204" pitchFamily="2" charset="0"/>
                                        <a:ea typeface="宋体" panose="02010600030101010101" charset="-122"/>
                                        <a:cs typeface="+mn-cs"/>
                                      </a:defRPr>
                                    </a:lvl1pPr>
                                    <a:lvl2pPr marL="4572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panose="020B0604020202020204" pitchFamily="2" charset="0"/>
                                        <a:ea typeface="宋体" panose="02010600030101010101" charset="-122"/>
                                        <a:cs typeface="+mn-cs"/>
                                      </a:defRPr>
                                    </a:lvl2pPr>
                                    <a:lvl3pPr marL="9144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panose="020B0604020202020204" pitchFamily="2" charset="0"/>
                                        <a:ea typeface="宋体" panose="02010600030101010101" charset="-122"/>
                                        <a:cs typeface="+mn-cs"/>
                                      </a:defRPr>
                                    </a:lvl3pPr>
                                    <a:lvl4pPr marL="13716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panose="020B0604020202020204" pitchFamily="2" charset="0"/>
                                        <a:ea typeface="宋体" panose="02010600030101010101" charset="-122"/>
                                        <a:cs typeface="+mn-cs"/>
                                      </a:defRPr>
                                    </a:lvl4pPr>
                                    <a:lvl5pPr marL="18288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panose="020B0604020202020204" pitchFamily="2" charset="0"/>
                                        <a:ea typeface="宋体" panose="02010600030101010101" charset="-122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panose="020B0604020202020204" pitchFamily="2" charset="0"/>
                                        <a:ea typeface="宋体" panose="02010600030101010101" charset="-122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panose="020B0604020202020204" pitchFamily="2" charset="0"/>
                                        <a:ea typeface="宋体" panose="02010600030101010101" charset="-122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panose="020B0604020202020204" pitchFamily="2" charset="0"/>
                                        <a:ea typeface="宋体" panose="02010600030101010101" charset="-122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panose="020B0604020202020204" pitchFamily="2" charset="0"/>
                                        <a:ea typeface="宋体" panose="02010600030101010101" charset="-122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pPr algn="ctr">
                                      <a:lnSpc>
                                        <a:spcPct val="120000"/>
                                      </a:lnSpc>
                                    </a:pPr>
                                    <a:r>
                                      <a:rPr lang="en-US" altLang="zh-CN" sz="3000">
                                        <a:ea typeface="方正楷体简体" pitchFamily="65" charset="-122"/>
                                      </a:rPr>
                                      <a:t>4</a:t>
                                    </a:r>
                                    <a:endParaRPr lang="en-US" altLang="zh-CN" sz="3000">
                                      <a:ea typeface="方正楷体简体" pitchFamily="65" charset="-122"/>
                                    </a:endParaRPr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6184" name="Rectangle 149"/>
                                <a:cNvSpPr>
                                  <a:spLocks noChangeArrowheads="1"/>
                                </a:cNvSpPr>
                              </a:nvSpPr>
                              <a:spPr bwMode="auto">
                                <a:xfrm>
                                  <a:off x="4637" y="2181"/>
                                  <a:ext cx="428" cy="40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</a:ln>
                              </a:spPr>
                              <a:txSp>
                                <a:txBody>
                                  <a:bodyPr>
                                    <a:spAutoFit/>
                                  </a:bodyPr>
                                  <a:lstStyle>
                                    <a:defPPr>
                                      <a:defRPr lang="zh-CN"/>
                                    </a:defPPr>
                                    <a:lvl1pPr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panose="020B0604020202020204" pitchFamily="2" charset="0"/>
                                        <a:ea typeface="宋体" panose="02010600030101010101" charset="-122"/>
                                        <a:cs typeface="+mn-cs"/>
                                      </a:defRPr>
                                    </a:lvl1pPr>
                                    <a:lvl2pPr marL="4572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panose="020B0604020202020204" pitchFamily="2" charset="0"/>
                                        <a:ea typeface="宋体" panose="02010600030101010101" charset="-122"/>
                                        <a:cs typeface="+mn-cs"/>
                                      </a:defRPr>
                                    </a:lvl2pPr>
                                    <a:lvl3pPr marL="9144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panose="020B0604020202020204" pitchFamily="2" charset="0"/>
                                        <a:ea typeface="宋体" panose="02010600030101010101" charset="-122"/>
                                        <a:cs typeface="+mn-cs"/>
                                      </a:defRPr>
                                    </a:lvl3pPr>
                                    <a:lvl4pPr marL="13716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panose="020B0604020202020204" pitchFamily="2" charset="0"/>
                                        <a:ea typeface="宋体" panose="02010600030101010101" charset="-122"/>
                                        <a:cs typeface="+mn-cs"/>
                                      </a:defRPr>
                                    </a:lvl4pPr>
                                    <a:lvl5pPr marL="18288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panose="020B0604020202020204" pitchFamily="2" charset="0"/>
                                        <a:ea typeface="宋体" panose="02010600030101010101" charset="-122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panose="020B0604020202020204" pitchFamily="2" charset="0"/>
                                        <a:ea typeface="宋体" panose="02010600030101010101" charset="-122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panose="020B0604020202020204" pitchFamily="2" charset="0"/>
                                        <a:ea typeface="宋体" panose="02010600030101010101" charset="-122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panose="020B0604020202020204" pitchFamily="2" charset="0"/>
                                        <a:ea typeface="宋体" panose="02010600030101010101" charset="-122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panose="020B0604020202020204" pitchFamily="2" charset="0"/>
                                        <a:ea typeface="宋体" panose="02010600030101010101" charset="-122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pPr algn="ctr">
                                      <a:lnSpc>
                                        <a:spcPct val="120000"/>
                                      </a:lnSpc>
                                    </a:pPr>
                                    <a:r>
                                      <a:rPr lang="en-US" altLang="zh-CN" sz="3000">
                                        <a:ea typeface="方正楷体简体" pitchFamily="65" charset="-122"/>
                                      </a:rPr>
                                      <a:t>2</a:t>
                                    </a:r>
                                    <a:endParaRPr lang="en-US" altLang="zh-CN" sz="3000">
                                      <a:ea typeface="方正楷体简体" pitchFamily="65" charset="-122"/>
                                    </a:endParaRPr>
                                  </a:p>
                                </a:txBody>
                                <a:useSpRect/>
                              </a:txSp>
                            </a:sp>
                          </a:grpSp>
                          <a:grpSp>
                            <a:nvGrpSpPr>
                              <a:cNvPr id="7" name="Group 96"/>
                              <a:cNvGrpSpPr/>
                            </a:nvGrpSpPr>
                            <a:grpSpPr bwMode="auto">
                              <a:xfrm>
                                <a:off x="1429" y="2920"/>
                                <a:ext cx="813" cy="1015"/>
                                <a:chOff x="3108" y="1570"/>
                                <a:chExt cx="813" cy="1015"/>
                              </a:xfrm>
                            </a:grpSpPr>
                            <a:grpSp>
                              <a:nvGrpSpPr>
                                <a:cNvPr id="22" name="Group 97"/>
                                <a:cNvGrpSpPr/>
                              </a:nvGrpSpPr>
                              <a:grpSpPr bwMode="auto">
                                <a:xfrm>
                                  <a:off x="3286" y="1978"/>
                                  <a:ext cx="363" cy="227"/>
                                  <a:chOff x="1066" y="1842"/>
                                  <a:chExt cx="363" cy="227"/>
                                </a:xfrm>
                              </a:grpSpPr>
                              <a:sp>
                                <a:nvSpPr>
                                  <a:cNvPr id="6179" name="Line 144"/>
                                  <a:cNvSpPr>
                                    <a:spLocks noChangeShapeType="1"/>
                                  </a:cNvSpPr>
                                </a:nvSpPr>
                                <a:spPr bwMode="auto">
                                  <a:xfrm flipH="1">
                                    <a:off x="1066" y="1842"/>
                                    <a:ext cx="181" cy="227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chemeClr val="tx1"/>
                                    </a:solidFill>
                                    <a:round/>
                                  </a:ln>
                                </a:spPr>
                                <a:txSp>
                                  <a:txBody>
                                    <a:bodyPr anchor="ctr">
                                      <a:spAutoFit/>
                                    </a:bodyPr>
                                    <a:lstStyle>
                                      <a:defPPr>
                                        <a:defRPr lang="zh-CN"/>
                                      </a:defPPr>
                                      <a:lvl1pPr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panose="020B0604020202020204" pitchFamily="2" charset="0"/>
                                          <a:ea typeface="宋体" panose="02010600030101010101" charset="-122"/>
                                          <a:cs typeface="+mn-cs"/>
                                        </a:defRPr>
                                      </a:lvl1pPr>
                                      <a:lvl2pPr marL="4572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panose="020B0604020202020204" pitchFamily="2" charset="0"/>
                                          <a:ea typeface="宋体" panose="02010600030101010101" charset="-122"/>
                                          <a:cs typeface="+mn-cs"/>
                                        </a:defRPr>
                                      </a:lvl2pPr>
                                      <a:lvl3pPr marL="9144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panose="020B0604020202020204" pitchFamily="2" charset="0"/>
                                          <a:ea typeface="宋体" panose="02010600030101010101" charset="-122"/>
                                          <a:cs typeface="+mn-cs"/>
                                        </a:defRPr>
                                      </a:lvl3pPr>
                                      <a:lvl4pPr marL="13716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panose="020B0604020202020204" pitchFamily="2" charset="0"/>
                                          <a:ea typeface="宋体" panose="02010600030101010101" charset="-122"/>
                                          <a:cs typeface="+mn-cs"/>
                                        </a:defRPr>
                                      </a:lvl4pPr>
                                      <a:lvl5pPr marL="18288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panose="020B0604020202020204" pitchFamily="2" charset="0"/>
                                          <a:ea typeface="宋体" panose="02010600030101010101" charset="-122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panose="020B0604020202020204" pitchFamily="2" charset="0"/>
                                          <a:ea typeface="宋体" panose="02010600030101010101" charset="-122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panose="020B0604020202020204" pitchFamily="2" charset="0"/>
                                          <a:ea typeface="宋体" panose="02010600030101010101" charset="-122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panose="020B0604020202020204" pitchFamily="2" charset="0"/>
                                          <a:ea typeface="宋体" panose="02010600030101010101" charset="-122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panose="020B0604020202020204" pitchFamily="2" charset="0"/>
                                          <a:ea typeface="宋体" panose="02010600030101010101" charset="-122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zh-CN" altLang="en-US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6180" name="Line 145"/>
                                  <a:cNvSpPr>
                                    <a:spLocks noChangeShapeType="1"/>
                                  </a:cNvSpPr>
                                </a:nvSpPr>
                                <a:spPr bwMode="auto">
                                  <a:xfrm flipH="1" flipV="1">
                                    <a:off x="1247" y="1842"/>
                                    <a:ext cx="182" cy="227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chemeClr val="tx1"/>
                                    </a:solidFill>
                                    <a:round/>
                                  </a:ln>
                                </a:spPr>
                                <a:txSp>
                                  <a:txBody>
                                    <a:bodyPr anchor="ctr">
                                      <a:spAutoFit/>
                                    </a:bodyPr>
                                    <a:lstStyle>
                                      <a:defPPr>
                                        <a:defRPr lang="zh-CN"/>
                                      </a:defPPr>
                                      <a:lvl1pPr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panose="020B0604020202020204" pitchFamily="2" charset="0"/>
                                          <a:ea typeface="宋体" panose="02010600030101010101" charset="-122"/>
                                          <a:cs typeface="+mn-cs"/>
                                        </a:defRPr>
                                      </a:lvl1pPr>
                                      <a:lvl2pPr marL="4572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panose="020B0604020202020204" pitchFamily="2" charset="0"/>
                                          <a:ea typeface="宋体" panose="02010600030101010101" charset="-122"/>
                                          <a:cs typeface="+mn-cs"/>
                                        </a:defRPr>
                                      </a:lvl2pPr>
                                      <a:lvl3pPr marL="9144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panose="020B0604020202020204" pitchFamily="2" charset="0"/>
                                          <a:ea typeface="宋体" panose="02010600030101010101" charset="-122"/>
                                          <a:cs typeface="+mn-cs"/>
                                        </a:defRPr>
                                      </a:lvl3pPr>
                                      <a:lvl4pPr marL="13716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panose="020B0604020202020204" pitchFamily="2" charset="0"/>
                                          <a:ea typeface="宋体" panose="02010600030101010101" charset="-122"/>
                                          <a:cs typeface="+mn-cs"/>
                                        </a:defRPr>
                                      </a:lvl4pPr>
                                      <a:lvl5pPr marL="18288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panose="020B0604020202020204" pitchFamily="2" charset="0"/>
                                          <a:ea typeface="宋体" panose="02010600030101010101" charset="-122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panose="020B0604020202020204" pitchFamily="2" charset="0"/>
                                          <a:ea typeface="宋体" panose="02010600030101010101" charset="-122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panose="020B0604020202020204" pitchFamily="2" charset="0"/>
                                          <a:ea typeface="宋体" panose="02010600030101010101" charset="-122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panose="020B0604020202020204" pitchFamily="2" charset="0"/>
                                          <a:ea typeface="宋体" panose="02010600030101010101" charset="-122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panose="020B0604020202020204" pitchFamily="2" charset="0"/>
                                          <a:ea typeface="宋体" panose="02010600030101010101" charset="-122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zh-CN" altLang="en-US"/>
                                    </a:p>
                                  </a:txBody>
                                  <a:useSpRect/>
                                </a:txSp>
                              </a:sp>
                            </a:grpSp>
                            <a:sp>
                              <a:nvSpPr>
                                <a:cNvPr id="6176" name="Rectangle 146"/>
                                <a:cNvSpPr>
                                  <a:spLocks noChangeArrowheads="1"/>
                                </a:cNvSpPr>
                              </a:nvSpPr>
                              <a:spPr bwMode="auto">
                                <a:xfrm>
                                  <a:off x="3108" y="2263"/>
                                  <a:ext cx="272" cy="2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  <a:miter lim="800000"/>
                                </a:ln>
                              </a:spPr>
                              <a:txSp>
                                <a:txBody>
                                  <a:bodyPr anchor="ctr"/>
                                  <a:lstStyle>
                                    <a:defPPr>
                                      <a:defRPr lang="zh-CN"/>
                                    </a:defPPr>
                                    <a:lvl1pPr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panose="020B0604020202020204" pitchFamily="2" charset="0"/>
                                        <a:ea typeface="宋体" panose="02010600030101010101" charset="-122"/>
                                        <a:cs typeface="+mn-cs"/>
                                      </a:defRPr>
                                    </a:lvl1pPr>
                                    <a:lvl2pPr marL="4572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panose="020B0604020202020204" pitchFamily="2" charset="0"/>
                                        <a:ea typeface="宋体" panose="02010600030101010101" charset="-122"/>
                                        <a:cs typeface="+mn-cs"/>
                                      </a:defRPr>
                                    </a:lvl2pPr>
                                    <a:lvl3pPr marL="9144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panose="020B0604020202020204" pitchFamily="2" charset="0"/>
                                        <a:ea typeface="宋体" panose="02010600030101010101" charset="-122"/>
                                        <a:cs typeface="+mn-cs"/>
                                      </a:defRPr>
                                    </a:lvl3pPr>
                                    <a:lvl4pPr marL="13716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panose="020B0604020202020204" pitchFamily="2" charset="0"/>
                                        <a:ea typeface="宋体" panose="02010600030101010101" charset="-122"/>
                                        <a:cs typeface="+mn-cs"/>
                                      </a:defRPr>
                                    </a:lvl4pPr>
                                    <a:lvl5pPr marL="18288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panose="020B0604020202020204" pitchFamily="2" charset="0"/>
                                        <a:ea typeface="宋体" panose="02010600030101010101" charset="-122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panose="020B0604020202020204" pitchFamily="2" charset="0"/>
                                        <a:ea typeface="宋体" panose="02010600030101010101" charset="-122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panose="020B0604020202020204" pitchFamily="2" charset="0"/>
                                        <a:ea typeface="宋体" panose="02010600030101010101" charset="-122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panose="020B0604020202020204" pitchFamily="2" charset="0"/>
                                        <a:ea typeface="宋体" panose="02010600030101010101" charset="-122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panose="020B0604020202020204" pitchFamily="2" charset="0"/>
                                        <a:ea typeface="宋体" panose="02010600030101010101" charset="-122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pPr algn="ctr">
                                      <a:lnSpc>
                                        <a:spcPct val="120000"/>
                                      </a:lnSpc>
                                    </a:pPr>
                                    <a:endParaRPr lang="zh-CN" altLang="en-US" sz="3000">
                                      <a:ea typeface="方正楷体简体" pitchFamily="65" charset="-122"/>
                                    </a:endParaRPr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6177" name="Rectangle 148"/>
                                <a:cNvSpPr>
                                  <a:spLocks noChangeArrowheads="1"/>
                                </a:cNvSpPr>
                              </a:nvSpPr>
                              <a:spPr bwMode="auto">
                                <a:xfrm>
                                  <a:off x="3217" y="1570"/>
                                  <a:ext cx="508" cy="40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</a:ln>
                              </a:spPr>
                              <a:txSp>
                                <a:txBody>
                                  <a:bodyPr>
                                    <a:spAutoFit/>
                                  </a:bodyPr>
                                  <a:lstStyle>
                                    <a:defPPr>
                                      <a:defRPr lang="zh-CN"/>
                                    </a:defPPr>
                                    <a:lvl1pPr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panose="020B0604020202020204" pitchFamily="2" charset="0"/>
                                        <a:ea typeface="宋体" panose="02010600030101010101" charset="-122"/>
                                        <a:cs typeface="+mn-cs"/>
                                      </a:defRPr>
                                    </a:lvl1pPr>
                                    <a:lvl2pPr marL="4572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panose="020B0604020202020204" pitchFamily="2" charset="0"/>
                                        <a:ea typeface="宋体" panose="02010600030101010101" charset="-122"/>
                                        <a:cs typeface="+mn-cs"/>
                                      </a:defRPr>
                                    </a:lvl2pPr>
                                    <a:lvl3pPr marL="9144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panose="020B0604020202020204" pitchFamily="2" charset="0"/>
                                        <a:ea typeface="宋体" panose="02010600030101010101" charset="-122"/>
                                        <a:cs typeface="+mn-cs"/>
                                      </a:defRPr>
                                    </a:lvl3pPr>
                                    <a:lvl4pPr marL="13716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panose="020B0604020202020204" pitchFamily="2" charset="0"/>
                                        <a:ea typeface="宋体" panose="02010600030101010101" charset="-122"/>
                                        <a:cs typeface="+mn-cs"/>
                                      </a:defRPr>
                                    </a:lvl4pPr>
                                    <a:lvl5pPr marL="18288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panose="020B0604020202020204" pitchFamily="2" charset="0"/>
                                        <a:ea typeface="宋体" panose="02010600030101010101" charset="-122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panose="020B0604020202020204" pitchFamily="2" charset="0"/>
                                        <a:ea typeface="宋体" panose="02010600030101010101" charset="-122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panose="020B0604020202020204" pitchFamily="2" charset="0"/>
                                        <a:ea typeface="宋体" panose="02010600030101010101" charset="-122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panose="020B0604020202020204" pitchFamily="2" charset="0"/>
                                        <a:ea typeface="宋体" panose="02010600030101010101" charset="-122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panose="020B0604020202020204" pitchFamily="2" charset="0"/>
                                        <a:ea typeface="宋体" panose="02010600030101010101" charset="-122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pPr algn="ctr">
                                      <a:lnSpc>
                                        <a:spcPct val="120000"/>
                                      </a:lnSpc>
                                    </a:pPr>
                                    <a:r>
                                      <a:rPr lang="en-US" altLang="zh-CN" sz="3000">
                                        <a:ea typeface="方正楷体简体" pitchFamily="65" charset="-122"/>
                                      </a:rPr>
                                      <a:t>7</a:t>
                                    </a:r>
                                    <a:endParaRPr lang="en-US" altLang="zh-CN" sz="3000">
                                      <a:ea typeface="方正楷体简体" pitchFamily="65" charset="-122"/>
                                    </a:endParaRPr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6178" name="Rectangle 149"/>
                                <a:cNvSpPr>
                                  <a:spLocks noChangeArrowheads="1"/>
                                </a:cNvSpPr>
                              </a:nvSpPr>
                              <a:spPr bwMode="auto">
                                <a:xfrm>
                                  <a:off x="3493" y="2181"/>
                                  <a:ext cx="428" cy="40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</a:ln>
                              </a:spPr>
                              <a:txSp>
                                <a:txBody>
                                  <a:bodyPr>
                                    <a:spAutoFit/>
                                  </a:bodyPr>
                                  <a:lstStyle>
                                    <a:defPPr>
                                      <a:defRPr lang="zh-CN"/>
                                    </a:defPPr>
                                    <a:lvl1pPr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panose="020B0604020202020204" pitchFamily="2" charset="0"/>
                                        <a:ea typeface="宋体" panose="02010600030101010101" charset="-122"/>
                                        <a:cs typeface="+mn-cs"/>
                                      </a:defRPr>
                                    </a:lvl1pPr>
                                    <a:lvl2pPr marL="4572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panose="020B0604020202020204" pitchFamily="2" charset="0"/>
                                        <a:ea typeface="宋体" panose="02010600030101010101" charset="-122"/>
                                        <a:cs typeface="+mn-cs"/>
                                      </a:defRPr>
                                    </a:lvl2pPr>
                                    <a:lvl3pPr marL="9144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panose="020B0604020202020204" pitchFamily="2" charset="0"/>
                                        <a:ea typeface="宋体" panose="02010600030101010101" charset="-122"/>
                                        <a:cs typeface="+mn-cs"/>
                                      </a:defRPr>
                                    </a:lvl3pPr>
                                    <a:lvl4pPr marL="13716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panose="020B0604020202020204" pitchFamily="2" charset="0"/>
                                        <a:ea typeface="宋体" panose="02010600030101010101" charset="-122"/>
                                        <a:cs typeface="+mn-cs"/>
                                      </a:defRPr>
                                    </a:lvl4pPr>
                                    <a:lvl5pPr marL="18288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panose="020B0604020202020204" pitchFamily="2" charset="0"/>
                                        <a:ea typeface="宋体" panose="02010600030101010101" charset="-122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panose="020B0604020202020204" pitchFamily="2" charset="0"/>
                                        <a:ea typeface="宋体" panose="02010600030101010101" charset="-122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panose="020B0604020202020204" pitchFamily="2" charset="0"/>
                                        <a:ea typeface="宋体" panose="02010600030101010101" charset="-122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panose="020B0604020202020204" pitchFamily="2" charset="0"/>
                                        <a:ea typeface="宋体" panose="02010600030101010101" charset="-122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panose="020B0604020202020204" pitchFamily="2" charset="0"/>
                                        <a:ea typeface="宋体" panose="02010600030101010101" charset="-122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pPr algn="ctr">
                                      <a:lnSpc>
                                        <a:spcPct val="120000"/>
                                      </a:lnSpc>
                                    </a:pPr>
                                    <a:r>
                                      <a:rPr lang="en-US" altLang="zh-CN" sz="3000">
                                        <a:ea typeface="方正楷体简体" pitchFamily="65" charset="-122"/>
                                      </a:rPr>
                                      <a:t>5</a:t>
                                    </a:r>
                                    <a:endParaRPr lang="en-US" altLang="zh-CN" sz="3000">
                                      <a:ea typeface="方正楷体简体" pitchFamily="65" charset="-122"/>
                                    </a:endParaRPr>
                                  </a:p>
                                </a:txBody>
                                <a:useSpRect/>
                              </a:txSp>
                            </a:sp>
                          </a:grpSp>
                          <a:grpSp>
                            <a:nvGrpSpPr>
                              <a:cNvPr id="8" name="Group 103"/>
                              <a:cNvGrpSpPr/>
                            </a:nvGrpSpPr>
                            <a:grpSpPr bwMode="auto">
                              <a:xfrm>
                                <a:off x="2455" y="3000"/>
                                <a:ext cx="914" cy="935"/>
                                <a:chOff x="1825" y="1650"/>
                                <a:chExt cx="914" cy="935"/>
                              </a:xfrm>
                            </a:grpSpPr>
                            <a:grpSp>
                              <a:nvGrpSpPr>
                                <a:cNvPr id="16" name="Group 104"/>
                                <a:cNvGrpSpPr/>
                              </a:nvGrpSpPr>
                              <a:grpSpPr bwMode="auto">
                                <a:xfrm>
                                  <a:off x="2110" y="1978"/>
                                  <a:ext cx="363" cy="227"/>
                                  <a:chOff x="1066" y="1842"/>
                                  <a:chExt cx="363" cy="227"/>
                                </a:xfrm>
                              </a:grpSpPr>
                              <a:sp>
                                <a:nvSpPr>
                                  <a:cNvPr id="6173" name="Line 144"/>
                                  <a:cNvSpPr>
                                    <a:spLocks noChangeShapeType="1"/>
                                  </a:cNvSpPr>
                                </a:nvSpPr>
                                <a:spPr bwMode="auto">
                                  <a:xfrm flipH="1">
                                    <a:off x="1066" y="1842"/>
                                    <a:ext cx="181" cy="227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chemeClr val="tx1"/>
                                    </a:solidFill>
                                    <a:round/>
                                  </a:ln>
                                </a:spPr>
                                <a:txSp>
                                  <a:txBody>
                                    <a:bodyPr anchor="ctr">
                                      <a:spAutoFit/>
                                    </a:bodyPr>
                                    <a:lstStyle>
                                      <a:defPPr>
                                        <a:defRPr lang="zh-CN"/>
                                      </a:defPPr>
                                      <a:lvl1pPr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panose="020B0604020202020204" pitchFamily="2" charset="0"/>
                                          <a:ea typeface="宋体" panose="02010600030101010101" charset="-122"/>
                                          <a:cs typeface="+mn-cs"/>
                                        </a:defRPr>
                                      </a:lvl1pPr>
                                      <a:lvl2pPr marL="4572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panose="020B0604020202020204" pitchFamily="2" charset="0"/>
                                          <a:ea typeface="宋体" panose="02010600030101010101" charset="-122"/>
                                          <a:cs typeface="+mn-cs"/>
                                        </a:defRPr>
                                      </a:lvl2pPr>
                                      <a:lvl3pPr marL="9144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panose="020B0604020202020204" pitchFamily="2" charset="0"/>
                                          <a:ea typeface="宋体" panose="02010600030101010101" charset="-122"/>
                                          <a:cs typeface="+mn-cs"/>
                                        </a:defRPr>
                                      </a:lvl3pPr>
                                      <a:lvl4pPr marL="13716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panose="020B0604020202020204" pitchFamily="2" charset="0"/>
                                          <a:ea typeface="宋体" panose="02010600030101010101" charset="-122"/>
                                          <a:cs typeface="+mn-cs"/>
                                        </a:defRPr>
                                      </a:lvl4pPr>
                                      <a:lvl5pPr marL="18288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panose="020B0604020202020204" pitchFamily="2" charset="0"/>
                                          <a:ea typeface="宋体" panose="02010600030101010101" charset="-122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panose="020B0604020202020204" pitchFamily="2" charset="0"/>
                                          <a:ea typeface="宋体" panose="02010600030101010101" charset="-122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panose="020B0604020202020204" pitchFamily="2" charset="0"/>
                                          <a:ea typeface="宋体" panose="02010600030101010101" charset="-122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panose="020B0604020202020204" pitchFamily="2" charset="0"/>
                                          <a:ea typeface="宋体" panose="02010600030101010101" charset="-122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panose="020B0604020202020204" pitchFamily="2" charset="0"/>
                                          <a:ea typeface="宋体" panose="02010600030101010101" charset="-122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zh-CN" altLang="en-US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6174" name="Line 145"/>
                                  <a:cNvSpPr>
                                    <a:spLocks noChangeShapeType="1"/>
                                  </a:cNvSpPr>
                                </a:nvSpPr>
                                <a:spPr bwMode="auto">
                                  <a:xfrm flipH="1" flipV="1">
                                    <a:off x="1247" y="1842"/>
                                    <a:ext cx="182" cy="227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chemeClr val="tx1"/>
                                    </a:solidFill>
                                    <a:round/>
                                  </a:ln>
                                </a:spPr>
                                <a:txSp>
                                  <a:txBody>
                                    <a:bodyPr anchor="ctr">
                                      <a:spAutoFit/>
                                    </a:bodyPr>
                                    <a:lstStyle>
                                      <a:defPPr>
                                        <a:defRPr lang="zh-CN"/>
                                      </a:defPPr>
                                      <a:lvl1pPr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panose="020B0604020202020204" pitchFamily="2" charset="0"/>
                                          <a:ea typeface="宋体" panose="02010600030101010101" charset="-122"/>
                                          <a:cs typeface="+mn-cs"/>
                                        </a:defRPr>
                                      </a:lvl1pPr>
                                      <a:lvl2pPr marL="4572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panose="020B0604020202020204" pitchFamily="2" charset="0"/>
                                          <a:ea typeface="宋体" panose="02010600030101010101" charset="-122"/>
                                          <a:cs typeface="+mn-cs"/>
                                        </a:defRPr>
                                      </a:lvl2pPr>
                                      <a:lvl3pPr marL="9144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panose="020B0604020202020204" pitchFamily="2" charset="0"/>
                                          <a:ea typeface="宋体" panose="02010600030101010101" charset="-122"/>
                                          <a:cs typeface="+mn-cs"/>
                                        </a:defRPr>
                                      </a:lvl3pPr>
                                      <a:lvl4pPr marL="13716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panose="020B0604020202020204" pitchFamily="2" charset="0"/>
                                          <a:ea typeface="宋体" panose="02010600030101010101" charset="-122"/>
                                          <a:cs typeface="+mn-cs"/>
                                        </a:defRPr>
                                      </a:lvl4pPr>
                                      <a:lvl5pPr marL="18288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panose="020B0604020202020204" pitchFamily="2" charset="0"/>
                                          <a:ea typeface="宋体" panose="02010600030101010101" charset="-122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panose="020B0604020202020204" pitchFamily="2" charset="0"/>
                                          <a:ea typeface="宋体" panose="02010600030101010101" charset="-122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panose="020B0604020202020204" pitchFamily="2" charset="0"/>
                                          <a:ea typeface="宋体" panose="02010600030101010101" charset="-122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panose="020B0604020202020204" pitchFamily="2" charset="0"/>
                                          <a:ea typeface="宋体" panose="02010600030101010101" charset="-122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panose="020B0604020202020204" pitchFamily="2" charset="0"/>
                                          <a:ea typeface="宋体" panose="02010600030101010101" charset="-122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zh-CN" altLang="en-US"/>
                                    </a:p>
                                  </a:txBody>
                                  <a:useSpRect/>
                                </a:txSp>
                              </a:sp>
                            </a:grpSp>
                            <a:sp>
                              <a:nvSpPr>
                                <a:cNvPr id="6170" name="Rectangle 146"/>
                                <a:cNvSpPr>
                                  <a:spLocks noChangeArrowheads="1"/>
                                </a:cNvSpPr>
                              </a:nvSpPr>
                              <a:spPr bwMode="auto">
                                <a:xfrm>
                                  <a:off x="2155" y="1650"/>
                                  <a:ext cx="272" cy="2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  <a:miter lim="800000"/>
                                </a:ln>
                              </a:spPr>
                              <a:txSp>
                                <a:txBody>
                                  <a:bodyPr anchor="ctr"/>
                                  <a:lstStyle>
                                    <a:defPPr>
                                      <a:defRPr lang="zh-CN"/>
                                    </a:defPPr>
                                    <a:lvl1pPr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panose="020B0604020202020204" pitchFamily="2" charset="0"/>
                                        <a:ea typeface="宋体" panose="02010600030101010101" charset="-122"/>
                                        <a:cs typeface="+mn-cs"/>
                                      </a:defRPr>
                                    </a:lvl1pPr>
                                    <a:lvl2pPr marL="4572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panose="020B0604020202020204" pitchFamily="2" charset="0"/>
                                        <a:ea typeface="宋体" panose="02010600030101010101" charset="-122"/>
                                        <a:cs typeface="+mn-cs"/>
                                      </a:defRPr>
                                    </a:lvl2pPr>
                                    <a:lvl3pPr marL="9144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panose="020B0604020202020204" pitchFamily="2" charset="0"/>
                                        <a:ea typeface="宋体" panose="02010600030101010101" charset="-122"/>
                                        <a:cs typeface="+mn-cs"/>
                                      </a:defRPr>
                                    </a:lvl3pPr>
                                    <a:lvl4pPr marL="13716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panose="020B0604020202020204" pitchFamily="2" charset="0"/>
                                        <a:ea typeface="宋体" panose="02010600030101010101" charset="-122"/>
                                        <a:cs typeface="+mn-cs"/>
                                      </a:defRPr>
                                    </a:lvl4pPr>
                                    <a:lvl5pPr marL="18288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panose="020B0604020202020204" pitchFamily="2" charset="0"/>
                                        <a:ea typeface="宋体" panose="02010600030101010101" charset="-122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panose="020B0604020202020204" pitchFamily="2" charset="0"/>
                                        <a:ea typeface="宋体" panose="02010600030101010101" charset="-122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panose="020B0604020202020204" pitchFamily="2" charset="0"/>
                                        <a:ea typeface="宋体" panose="02010600030101010101" charset="-122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panose="020B0604020202020204" pitchFamily="2" charset="0"/>
                                        <a:ea typeface="宋体" panose="02010600030101010101" charset="-122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panose="020B0604020202020204" pitchFamily="2" charset="0"/>
                                        <a:ea typeface="宋体" panose="02010600030101010101" charset="-122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pPr algn="ctr">
                                      <a:lnSpc>
                                        <a:spcPct val="120000"/>
                                      </a:lnSpc>
                                    </a:pPr>
                                    <a:endParaRPr lang="zh-CN" altLang="en-US" sz="3000">
                                      <a:ea typeface="方正楷体简体" pitchFamily="65" charset="-122"/>
                                    </a:endParaRPr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6171" name="Rectangle 149"/>
                                <a:cNvSpPr>
                                  <a:spLocks noChangeArrowheads="1"/>
                                </a:cNvSpPr>
                              </a:nvSpPr>
                              <a:spPr bwMode="auto">
                                <a:xfrm>
                                  <a:off x="1825" y="2181"/>
                                  <a:ext cx="428" cy="40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</a:ln>
                              </a:spPr>
                              <a:txSp>
                                <a:txBody>
                                  <a:bodyPr>
                                    <a:spAutoFit/>
                                  </a:bodyPr>
                                  <a:lstStyle>
                                    <a:defPPr>
                                      <a:defRPr lang="zh-CN"/>
                                    </a:defPPr>
                                    <a:lvl1pPr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panose="020B0604020202020204" pitchFamily="2" charset="0"/>
                                        <a:ea typeface="宋体" panose="02010600030101010101" charset="-122"/>
                                        <a:cs typeface="+mn-cs"/>
                                      </a:defRPr>
                                    </a:lvl1pPr>
                                    <a:lvl2pPr marL="4572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panose="020B0604020202020204" pitchFamily="2" charset="0"/>
                                        <a:ea typeface="宋体" panose="02010600030101010101" charset="-122"/>
                                        <a:cs typeface="+mn-cs"/>
                                      </a:defRPr>
                                    </a:lvl2pPr>
                                    <a:lvl3pPr marL="9144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panose="020B0604020202020204" pitchFamily="2" charset="0"/>
                                        <a:ea typeface="宋体" panose="02010600030101010101" charset="-122"/>
                                        <a:cs typeface="+mn-cs"/>
                                      </a:defRPr>
                                    </a:lvl3pPr>
                                    <a:lvl4pPr marL="13716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panose="020B0604020202020204" pitchFamily="2" charset="0"/>
                                        <a:ea typeface="宋体" panose="02010600030101010101" charset="-122"/>
                                        <a:cs typeface="+mn-cs"/>
                                      </a:defRPr>
                                    </a:lvl4pPr>
                                    <a:lvl5pPr marL="18288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panose="020B0604020202020204" pitchFamily="2" charset="0"/>
                                        <a:ea typeface="宋体" panose="02010600030101010101" charset="-122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panose="020B0604020202020204" pitchFamily="2" charset="0"/>
                                        <a:ea typeface="宋体" panose="02010600030101010101" charset="-122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panose="020B0604020202020204" pitchFamily="2" charset="0"/>
                                        <a:ea typeface="宋体" panose="02010600030101010101" charset="-122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panose="020B0604020202020204" pitchFamily="2" charset="0"/>
                                        <a:ea typeface="宋体" panose="02010600030101010101" charset="-122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panose="020B0604020202020204" pitchFamily="2" charset="0"/>
                                        <a:ea typeface="宋体" panose="02010600030101010101" charset="-122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pPr algn="ctr">
                                      <a:lnSpc>
                                        <a:spcPct val="120000"/>
                                      </a:lnSpc>
                                    </a:pPr>
                                    <a:r>
                                      <a:rPr lang="en-US" altLang="zh-CN" sz="3000">
                                        <a:ea typeface="方正楷体简体" pitchFamily="65" charset="-122"/>
                                      </a:rPr>
                                      <a:t>3</a:t>
                                    </a:r>
                                    <a:endParaRPr lang="en-US" altLang="zh-CN" sz="3000">
                                      <a:ea typeface="方正楷体简体" pitchFamily="65" charset="-122"/>
                                    </a:endParaRPr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6172" name="Rectangle 149"/>
                                <a:cNvSpPr>
                                  <a:spLocks noChangeArrowheads="1"/>
                                </a:cNvSpPr>
                              </a:nvSpPr>
                              <a:spPr bwMode="auto">
                                <a:xfrm>
                                  <a:off x="2311" y="2181"/>
                                  <a:ext cx="428" cy="40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</a:ln>
                              </a:spPr>
                              <a:txSp>
                                <a:txBody>
                                  <a:bodyPr>
                                    <a:spAutoFit/>
                                  </a:bodyPr>
                                  <a:lstStyle>
                                    <a:defPPr>
                                      <a:defRPr lang="zh-CN"/>
                                    </a:defPPr>
                                    <a:lvl1pPr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panose="020B0604020202020204" pitchFamily="2" charset="0"/>
                                        <a:ea typeface="宋体" panose="02010600030101010101" charset="-122"/>
                                        <a:cs typeface="+mn-cs"/>
                                      </a:defRPr>
                                    </a:lvl1pPr>
                                    <a:lvl2pPr marL="4572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panose="020B0604020202020204" pitchFamily="2" charset="0"/>
                                        <a:ea typeface="宋体" panose="02010600030101010101" charset="-122"/>
                                        <a:cs typeface="+mn-cs"/>
                                      </a:defRPr>
                                    </a:lvl2pPr>
                                    <a:lvl3pPr marL="9144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panose="020B0604020202020204" pitchFamily="2" charset="0"/>
                                        <a:ea typeface="宋体" panose="02010600030101010101" charset="-122"/>
                                        <a:cs typeface="+mn-cs"/>
                                      </a:defRPr>
                                    </a:lvl3pPr>
                                    <a:lvl4pPr marL="13716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panose="020B0604020202020204" pitchFamily="2" charset="0"/>
                                        <a:ea typeface="宋体" panose="02010600030101010101" charset="-122"/>
                                        <a:cs typeface="+mn-cs"/>
                                      </a:defRPr>
                                    </a:lvl4pPr>
                                    <a:lvl5pPr marL="18288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panose="020B0604020202020204" pitchFamily="2" charset="0"/>
                                        <a:ea typeface="宋体" panose="02010600030101010101" charset="-122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panose="020B0604020202020204" pitchFamily="2" charset="0"/>
                                        <a:ea typeface="宋体" panose="02010600030101010101" charset="-122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panose="020B0604020202020204" pitchFamily="2" charset="0"/>
                                        <a:ea typeface="宋体" panose="02010600030101010101" charset="-122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panose="020B0604020202020204" pitchFamily="2" charset="0"/>
                                        <a:ea typeface="宋体" panose="02010600030101010101" charset="-122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panose="020B0604020202020204" pitchFamily="2" charset="0"/>
                                        <a:ea typeface="宋体" panose="02010600030101010101" charset="-122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pPr algn="ctr">
                                      <a:lnSpc>
                                        <a:spcPct val="120000"/>
                                      </a:lnSpc>
                                    </a:pPr>
                                    <a:r>
                                      <a:rPr lang="en-US" altLang="zh-CN" sz="3000">
                                        <a:ea typeface="方正楷体简体" pitchFamily="65" charset="-122"/>
                                      </a:rPr>
                                      <a:t>4</a:t>
                                    </a:r>
                                    <a:endParaRPr lang="en-US" altLang="zh-CN" sz="3000">
                                      <a:ea typeface="方正楷体简体" pitchFamily="65" charset="-122"/>
                                    </a:endParaRPr>
                                  </a:p>
                                </a:txBody>
                                <a:useSpRect/>
                              </a:txSp>
                            </a:sp>
                          </a:grpSp>
                          <a:grpSp>
                            <a:nvGrpSpPr>
                              <a:cNvPr id="9" name="Group 110"/>
                              <a:cNvGrpSpPr/>
                            </a:nvGrpSpPr>
                            <a:grpSpPr bwMode="auto">
                              <a:xfrm>
                                <a:off x="3606" y="2920"/>
                                <a:ext cx="825" cy="1015"/>
                                <a:chOff x="703" y="1570"/>
                                <a:chExt cx="825" cy="1015"/>
                              </a:xfrm>
                            </a:grpSpPr>
                            <a:grpSp>
                              <a:nvGrpSpPr>
                                <a:cNvPr id="10" name="Group 111"/>
                                <a:cNvGrpSpPr/>
                              </a:nvGrpSpPr>
                              <a:grpSpPr bwMode="auto">
                                <a:xfrm>
                                  <a:off x="976" y="1978"/>
                                  <a:ext cx="363" cy="227"/>
                                  <a:chOff x="1066" y="1842"/>
                                  <a:chExt cx="363" cy="227"/>
                                </a:xfrm>
                              </a:grpSpPr>
                              <a:sp>
                                <a:nvSpPr>
                                  <a:cNvPr id="6167" name="Line 144"/>
                                  <a:cNvSpPr>
                                    <a:spLocks noChangeShapeType="1"/>
                                  </a:cNvSpPr>
                                </a:nvSpPr>
                                <a:spPr bwMode="auto">
                                  <a:xfrm flipH="1">
                                    <a:off x="1066" y="1842"/>
                                    <a:ext cx="181" cy="227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chemeClr val="tx1"/>
                                    </a:solidFill>
                                    <a:round/>
                                  </a:ln>
                                </a:spPr>
                                <a:txSp>
                                  <a:txBody>
                                    <a:bodyPr anchor="ctr">
                                      <a:spAutoFit/>
                                    </a:bodyPr>
                                    <a:lstStyle>
                                      <a:defPPr>
                                        <a:defRPr lang="zh-CN"/>
                                      </a:defPPr>
                                      <a:lvl1pPr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panose="020B0604020202020204" pitchFamily="2" charset="0"/>
                                          <a:ea typeface="宋体" panose="02010600030101010101" charset="-122"/>
                                          <a:cs typeface="+mn-cs"/>
                                        </a:defRPr>
                                      </a:lvl1pPr>
                                      <a:lvl2pPr marL="4572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panose="020B0604020202020204" pitchFamily="2" charset="0"/>
                                          <a:ea typeface="宋体" panose="02010600030101010101" charset="-122"/>
                                          <a:cs typeface="+mn-cs"/>
                                        </a:defRPr>
                                      </a:lvl2pPr>
                                      <a:lvl3pPr marL="9144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panose="020B0604020202020204" pitchFamily="2" charset="0"/>
                                          <a:ea typeface="宋体" panose="02010600030101010101" charset="-122"/>
                                          <a:cs typeface="+mn-cs"/>
                                        </a:defRPr>
                                      </a:lvl3pPr>
                                      <a:lvl4pPr marL="13716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panose="020B0604020202020204" pitchFamily="2" charset="0"/>
                                          <a:ea typeface="宋体" panose="02010600030101010101" charset="-122"/>
                                          <a:cs typeface="+mn-cs"/>
                                        </a:defRPr>
                                      </a:lvl4pPr>
                                      <a:lvl5pPr marL="18288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panose="020B0604020202020204" pitchFamily="2" charset="0"/>
                                          <a:ea typeface="宋体" panose="02010600030101010101" charset="-122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panose="020B0604020202020204" pitchFamily="2" charset="0"/>
                                          <a:ea typeface="宋体" panose="02010600030101010101" charset="-122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panose="020B0604020202020204" pitchFamily="2" charset="0"/>
                                          <a:ea typeface="宋体" panose="02010600030101010101" charset="-122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panose="020B0604020202020204" pitchFamily="2" charset="0"/>
                                          <a:ea typeface="宋体" panose="02010600030101010101" charset="-122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panose="020B0604020202020204" pitchFamily="2" charset="0"/>
                                          <a:ea typeface="宋体" panose="02010600030101010101" charset="-122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zh-CN" altLang="en-US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6168" name="Line 145"/>
                                  <a:cNvSpPr>
                                    <a:spLocks noChangeShapeType="1"/>
                                  </a:cNvSpPr>
                                </a:nvSpPr>
                                <a:spPr bwMode="auto">
                                  <a:xfrm flipH="1" flipV="1">
                                    <a:off x="1247" y="1842"/>
                                    <a:ext cx="182" cy="227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chemeClr val="tx1"/>
                                    </a:solidFill>
                                    <a:round/>
                                  </a:ln>
                                </a:spPr>
                                <a:txSp>
                                  <a:txBody>
                                    <a:bodyPr anchor="ctr">
                                      <a:spAutoFit/>
                                    </a:bodyPr>
                                    <a:lstStyle>
                                      <a:defPPr>
                                        <a:defRPr lang="zh-CN"/>
                                      </a:defPPr>
                                      <a:lvl1pPr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panose="020B0604020202020204" pitchFamily="2" charset="0"/>
                                          <a:ea typeface="宋体" panose="02010600030101010101" charset="-122"/>
                                          <a:cs typeface="+mn-cs"/>
                                        </a:defRPr>
                                      </a:lvl1pPr>
                                      <a:lvl2pPr marL="4572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panose="020B0604020202020204" pitchFamily="2" charset="0"/>
                                          <a:ea typeface="宋体" panose="02010600030101010101" charset="-122"/>
                                          <a:cs typeface="+mn-cs"/>
                                        </a:defRPr>
                                      </a:lvl2pPr>
                                      <a:lvl3pPr marL="9144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panose="020B0604020202020204" pitchFamily="2" charset="0"/>
                                          <a:ea typeface="宋体" panose="02010600030101010101" charset="-122"/>
                                          <a:cs typeface="+mn-cs"/>
                                        </a:defRPr>
                                      </a:lvl3pPr>
                                      <a:lvl4pPr marL="13716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panose="020B0604020202020204" pitchFamily="2" charset="0"/>
                                          <a:ea typeface="宋体" panose="02010600030101010101" charset="-122"/>
                                          <a:cs typeface="+mn-cs"/>
                                        </a:defRPr>
                                      </a:lvl4pPr>
                                      <a:lvl5pPr marL="18288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panose="020B0604020202020204" pitchFamily="2" charset="0"/>
                                          <a:ea typeface="宋体" panose="02010600030101010101" charset="-122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panose="020B0604020202020204" pitchFamily="2" charset="0"/>
                                          <a:ea typeface="宋体" panose="02010600030101010101" charset="-122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panose="020B0604020202020204" pitchFamily="2" charset="0"/>
                                          <a:ea typeface="宋体" panose="02010600030101010101" charset="-122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panose="020B0604020202020204" pitchFamily="2" charset="0"/>
                                          <a:ea typeface="宋体" panose="02010600030101010101" charset="-122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panose="020B0604020202020204" pitchFamily="2" charset="0"/>
                                          <a:ea typeface="宋体" panose="02010600030101010101" charset="-122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zh-CN" altLang="en-US"/>
                                    </a:p>
                                  </a:txBody>
                                  <a:useSpRect/>
                                </a:txSp>
                              </a:sp>
                            </a:grpSp>
                            <a:sp>
                              <a:nvSpPr>
                                <a:cNvPr id="6164" name="Rectangle 146"/>
                                <a:cNvSpPr>
                                  <a:spLocks noChangeArrowheads="1"/>
                                </a:cNvSpPr>
                              </a:nvSpPr>
                              <a:spPr bwMode="auto">
                                <a:xfrm>
                                  <a:off x="1256" y="2263"/>
                                  <a:ext cx="272" cy="2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  <a:miter lim="800000"/>
                                </a:ln>
                              </a:spPr>
                              <a:txSp>
                                <a:txBody>
                                  <a:bodyPr anchor="ctr"/>
                                  <a:lstStyle>
                                    <a:defPPr>
                                      <a:defRPr lang="zh-CN"/>
                                    </a:defPPr>
                                    <a:lvl1pPr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panose="020B0604020202020204" pitchFamily="2" charset="0"/>
                                        <a:ea typeface="宋体" panose="02010600030101010101" charset="-122"/>
                                        <a:cs typeface="+mn-cs"/>
                                      </a:defRPr>
                                    </a:lvl1pPr>
                                    <a:lvl2pPr marL="4572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panose="020B0604020202020204" pitchFamily="2" charset="0"/>
                                        <a:ea typeface="宋体" panose="02010600030101010101" charset="-122"/>
                                        <a:cs typeface="+mn-cs"/>
                                      </a:defRPr>
                                    </a:lvl2pPr>
                                    <a:lvl3pPr marL="9144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panose="020B0604020202020204" pitchFamily="2" charset="0"/>
                                        <a:ea typeface="宋体" panose="02010600030101010101" charset="-122"/>
                                        <a:cs typeface="+mn-cs"/>
                                      </a:defRPr>
                                    </a:lvl3pPr>
                                    <a:lvl4pPr marL="13716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panose="020B0604020202020204" pitchFamily="2" charset="0"/>
                                        <a:ea typeface="宋体" panose="02010600030101010101" charset="-122"/>
                                        <a:cs typeface="+mn-cs"/>
                                      </a:defRPr>
                                    </a:lvl4pPr>
                                    <a:lvl5pPr marL="18288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panose="020B0604020202020204" pitchFamily="2" charset="0"/>
                                        <a:ea typeface="宋体" panose="02010600030101010101" charset="-122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panose="020B0604020202020204" pitchFamily="2" charset="0"/>
                                        <a:ea typeface="宋体" panose="02010600030101010101" charset="-122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panose="020B0604020202020204" pitchFamily="2" charset="0"/>
                                        <a:ea typeface="宋体" panose="02010600030101010101" charset="-122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panose="020B0604020202020204" pitchFamily="2" charset="0"/>
                                        <a:ea typeface="宋体" panose="02010600030101010101" charset="-122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panose="020B0604020202020204" pitchFamily="2" charset="0"/>
                                        <a:ea typeface="宋体" panose="02010600030101010101" charset="-122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pPr algn="ctr">
                                      <a:lnSpc>
                                        <a:spcPct val="120000"/>
                                      </a:lnSpc>
                                    </a:pPr>
                                    <a:endParaRPr lang="zh-CN" altLang="en-US" sz="3000">
                                      <a:ea typeface="方正楷体简体" pitchFamily="65" charset="-122"/>
                                    </a:endParaRPr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6165" name="Rectangle 148"/>
                                <a:cNvSpPr>
                                  <a:spLocks noChangeArrowheads="1"/>
                                </a:cNvSpPr>
                              </a:nvSpPr>
                              <a:spPr bwMode="auto">
                                <a:xfrm>
                                  <a:off x="907" y="1570"/>
                                  <a:ext cx="508" cy="40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</a:ln>
                              </a:spPr>
                              <a:txSp>
                                <a:txBody>
                                  <a:bodyPr>
                                    <a:spAutoFit/>
                                  </a:bodyPr>
                                  <a:lstStyle>
                                    <a:defPPr>
                                      <a:defRPr lang="zh-CN"/>
                                    </a:defPPr>
                                    <a:lvl1pPr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panose="020B0604020202020204" pitchFamily="2" charset="0"/>
                                        <a:ea typeface="宋体" panose="02010600030101010101" charset="-122"/>
                                        <a:cs typeface="+mn-cs"/>
                                      </a:defRPr>
                                    </a:lvl1pPr>
                                    <a:lvl2pPr marL="4572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panose="020B0604020202020204" pitchFamily="2" charset="0"/>
                                        <a:ea typeface="宋体" panose="02010600030101010101" charset="-122"/>
                                        <a:cs typeface="+mn-cs"/>
                                      </a:defRPr>
                                    </a:lvl2pPr>
                                    <a:lvl3pPr marL="9144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panose="020B0604020202020204" pitchFamily="2" charset="0"/>
                                        <a:ea typeface="宋体" panose="02010600030101010101" charset="-122"/>
                                        <a:cs typeface="+mn-cs"/>
                                      </a:defRPr>
                                    </a:lvl3pPr>
                                    <a:lvl4pPr marL="13716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panose="020B0604020202020204" pitchFamily="2" charset="0"/>
                                        <a:ea typeface="宋体" panose="02010600030101010101" charset="-122"/>
                                        <a:cs typeface="+mn-cs"/>
                                      </a:defRPr>
                                    </a:lvl4pPr>
                                    <a:lvl5pPr marL="18288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panose="020B0604020202020204" pitchFamily="2" charset="0"/>
                                        <a:ea typeface="宋体" panose="02010600030101010101" charset="-122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panose="020B0604020202020204" pitchFamily="2" charset="0"/>
                                        <a:ea typeface="宋体" panose="02010600030101010101" charset="-122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panose="020B0604020202020204" pitchFamily="2" charset="0"/>
                                        <a:ea typeface="宋体" panose="02010600030101010101" charset="-122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panose="020B0604020202020204" pitchFamily="2" charset="0"/>
                                        <a:ea typeface="宋体" panose="02010600030101010101" charset="-122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panose="020B0604020202020204" pitchFamily="2" charset="0"/>
                                        <a:ea typeface="宋体" panose="02010600030101010101" charset="-122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pPr algn="ctr">
                                      <a:lnSpc>
                                        <a:spcPct val="120000"/>
                                      </a:lnSpc>
                                    </a:pPr>
                                    <a:r>
                                      <a:rPr lang="en-US" altLang="zh-CN" sz="3000">
                                        <a:ea typeface="方正楷体简体" pitchFamily="65" charset="-122"/>
                                      </a:rPr>
                                      <a:t>7</a:t>
                                    </a:r>
                                    <a:endParaRPr lang="en-US" altLang="zh-CN" sz="3000">
                                      <a:ea typeface="方正楷体简体" pitchFamily="65" charset="-122"/>
                                    </a:endParaRPr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6166" name="Rectangle 149"/>
                                <a:cNvSpPr>
                                  <a:spLocks noChangeArrowheads="1"/>
                                </a:cNvSpPr>
                              </a:nvSpPr>
                              <a:spPr bwMode="auto">
                                <a:xfrm>
                                  <a:off x="703" y="2181"/>
                                  <a:ext cx="428" cy="40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</a:ln>
                              </a:spPr>
                              <a:txSp>
                                <a:txBody>
                                  <a:bodyPr>
                                    <a:spAutoFit/>
                                  </a:bodyPr>
                                  <a:lstStyle>
                                    <a:defPPr>
                                      <a:defRPr lang="zh-CN"/>
                                    </a:defPPr>
                                    <a:lvl1pPr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panose="020B0604020202020204" pitchFamily="2" charset="0"/>
                                        <a:ea typeface="宋体" panose="02010600030101010101" charset="-122"/>
                                        <a:cs typeface="+mn-cs"/>
                                      </a:defRPr>
                                    </a:lvl1pPr>
                                    <a:lvl2pPr marL="4572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panose="020B0604020202020204" pitchFamily="2" charset="0"/>
                                        <a:ea typeface="宋体" panose="02010600030101010101" charset="-122"/>
                                        <a:cs typeface="+mn-cs"/>
                                      </a:defRPr>
                                    </a:lvl2pPr>
                                    <a:lvl3pPr marL="9144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panose="020B0604020202020204" pitchFamily="2" charset="0"/>
                                        <a:ea typeface="宋体" panose="02010600030101010101" charset="-122"/>
                                        <a:cs typeface="+mn-cs"/>
                                      </a:defRPr>
                                    </a:lvl3pPr>
                                    <a:lvl4pPr marL="13716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panose="020B0604020202020204" pitchFamily="2" charset="0"/>
                                        <a:ea typeface="宋体" panose="02010600030101010101" charset="-122"/>
                                        <a:cs typeface="+mn-cs"/>
                                      </a:defRPr>
                                    </a:lvl4pPr>
                                    <a:lvl5pPr marL="18288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panose="020B0604020202020204" pitchFamily="2" charset="0"/>
                                        <a:ea typeface="宋体" panose="02010600030101010101" charset="-122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panose="020B0604020202020204" pitchFamily="2" charset="0"/>
                                        <a:ea typeface="宋体" panose="02010600030101010101" charset="-122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panose="020B0604020202020204" pitchFamily="2" charset="0"/>
                                        <a:ea typeface="宋体" panose="02010600030101010101" charset="-122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panose="020B0604020202020204" pitchFamily="2" charset="0"/>
                                        <a:ea typeface="宋体" panose="02010600030101010101" charset="-122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panose="020B0604020202020204" pitchFamily="2" charset="0"/>
                                        <a:ea typeface="宋体" panose="02010600030101010101" charset="-122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pPr algn="ctr">
                                      <a:lnSpc>
                                        <a:spcPct val="120000"/>
                                      </a:lnSpc>
                                    </a:pPr>
                                    <a:r>
                                      <a:rPr lang="en-US" altLang="zh-CN" sz="3000">
                                        <a:ea typeface="方正楷体简体" pitchFamily="65" charset="-122"/>
                                      </a:rPr>
                                      <a:t>6</a:t>
                                    </a:r>
                                    <a:endParaRPr lang="en-US" altLang="zh-CN" sz="3000">
                                      <a:ea typeface="方正楷体简体" pitchFamily="65" charset="-122"/>
                                    </a:endParaRPr>
                                  </a:p>
                                </a:txBody>
                                <a:useSpRect/>
                              </a:txSp>
                            </a:sp>
                          </a:grpSp>
                        </a:grpSp>
                      </lc:lockedCanvas>
                    </a:graphicData>
                  </a:graphic>
                </wp:anchor>
              </w:drawing>
            </w:r>
            <w:r>
              <w:rPr>
                <w:rFonts w:hint="eastAsia"/>
                <w:sz w:val="28"/>
                <w:szCs w:val="28"/>
              </w:rPr>
              <w:t>1、填一填。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7" w:hRule="atLeast"/>
        </w:trPr>
        <w:tc>
          <w:tcPr>
            <w:tcW w:w="1384" w:type="dxa"/>
          </w:tcPr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10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自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主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攀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登</w:t>
            </w:r>
          </w:p>
          <w:p>
            <w:pPr>
              <w:pStyle w:val="10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8363" w:type="dxa"/>
          </w:tcPr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 w:hAnsi="宋体"/>
                <w:sz w:val="24"/>
                <w:szCs w:val="24"/>
              </w:rPr>
              <w:drawing>
                <wp:anchor distT="0" distB="0" distL="114300" distR="114300" simplePos="0" relativeHeight="251628544" behindDoc="0" locked="0" layoutInCell="1" allowOverlap="1">
                  <wp:simplePos x="0" y="0"/>
                  <wp:positionH relativeFrom="column">
                    <wp:posOffset>264160</wp:posOffset>
                  </wp:positionH>
                  <wp:positionV relativeFrom="paragraph">
                    <wp:posOffset>326390</wp:posOffset>
                  </wp:positionV>
                  <wp:extent cx="2600325" cy="1352550"/>
                  <wp:effectExtent l="0" t="0" r="9525" b="0"/>
                  <wp:wrapNone/>
                  <wp:docPr id="51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图片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0325" cy="1352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/>
                <w:sz w:val="28"/>
                <w:szCs w:val="28"/>
              </w:rPr>
              <w:t>2、看图列式。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sz w:val="28"/>
                <w:szCs w:val="28"/>
              </w:rPr>
            </w:pP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sz w:val="28"/>
                <w:szCs w:val="28"/>
              </w:rPr>
            </w:pP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sz w:val="28"/>
                <w:szCs w:val="28"/>
              </w:rPr>
            </w:pP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sz w:val="28"/>
                <w:szCs w:val="28"/>
              </w:rPr>
            </w:pP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 w:hAnsi="宋体"/>
                <w:sz w:val="24"/>
                <w:szCs w:val="24"/>
              </w:rPr>
              <w:drawing>
                <wp:anchor distT="0" distB="0" distL="114300" distR="114300" simplePos="0" relativeHeight="251629568" behindDoc="0" locked="0" layoutInCell="1" allowOverlap="1">
                  <wp:simplePos x="0" y="0"/>
                  <wp:positionH relativeFrom="column">
                    <wp:posOffset>245110</wp:posOffset>
                  </wp:positionH>
                  <wp:positionV relativeFrom="paragraph">
                    <wp:posOffset>32385</wp:posOffset>
                  </wp:positionV>
                  <wp:extent cx="3310890" cy="1323975"/>
                  <wp:effectExtent l="0" t="0" r="3810" b="9525"/>
                  <wp:wrapNone/>
                  <wp:docPr id="52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图片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0890" cy="1323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sz w:val="28"/>
                <w:szCs w:val="28"/>
              </w:rPr>
            </w:pP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sz w:val="28"/>
                <w:szCs w:val="28"/>
              </w:rPr>
            </w:pP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1384" w:type="dxa"/>
          </w:tcPr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稳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中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有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升</w:t>
            </w:r>
          </w:p>
        </w:tc>
        <w:tc>
          <w:tcPr>
            <w:tcW w:w="8363" w:type="dxa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3、可以怎么列算式？</w:t>
            </w: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drawing>
                <wp:inline distT="0" distB="0" distL="0" distR="0">
                  <wp:extent cx="2838450" cy="542925"/>
                  <wp:effectExtent l="0" t="0" r="0" b="0"/>
                  <wp:docPr id="53" name="对象 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0" y="0"/>
                            <a:ext cx="6551612" cy="641350"/>
                            <a:chOff x="1042988" y="2251075"/>
                            <a:chExt cx="6551612" cy="641350"/>
                          </a:xfrm>
                        </a:grpSpPr>
                        <a:sp>
                          <a:nvSpPr>
                            <a:cNvPr id="14338" name="Rectangle 35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1042988" y="2251075"/>
                              <a:ext cx="6551612" cy="6413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a:spPr>
                          <a:txSp>
                            <a:txBody>
                              <a:bodyPr anchor="ctr">
                                <a:spAutoFit/>
                              </a:bodyPr>
                              <a:lstStyle>
                                <a:defPPr>
                                  <a:defRPr lang="zh-CN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panose="020B0604020202020204" pitchFamily="2" charset="0"/>
                                    <a:ea typeface="宋体" panose="02010600030101010101" charset="-122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panose="020B0604020202020204" pitchFamily="2" charset="0"/>
                                    <a:ea typeface="宋体" panose="02010600030101010101" charset="-122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panose="020B0604020202020204" pitchFamily="2" charset="0"/>
                                    <a:ea typeface="宋体" panose="02010600030101010101" charset="-122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panose="020B0604020202020204" pitchFamily="2" charset="0"/>
                                    <a:ea typeface="宋体" panose="02010600030101010101" charset="-122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panose="020B0604020202020204" pitchFamily="2" charset="0"/>
                                    <a:ea typeface="宋体" panose="02010600030101010101" charset="-122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panose="020B0604020202020204" pitchFamily="2" charset="0"/>
                                    <a:ea typeface="宋体" panose="02010600030101010101" charset="-122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panose="020B0604020202020204" pitchFamily="2" charset="0"/>
                                    <a:ea typeface="宋体" panose="02010600030101010101" charset="-122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panose="020B0604020202020204" pitchFamily="2" charset="0"/>
                                    <a:ea typeface="宋体" panose="02010600030101010101" charset="-122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panose="020B0604020202020204" pitchFamily="2" charset="0"/>
                                    <a:ea typeface="宋体" panose="02010600030101010101" charset="-122"/>
                                    <a:cs typeface="+mn-cs"/>
                                  </a:defRPr>
                                </a:lvl9pPr>
                              </a:lstStyle>
                              <a:p>
                                <a:pPr indent="1047750" algn="ctr" eaLnBrk="0" hangingPunct="0"/>
                                <a:r>
                                  <a:rPr lang="zh-CN" altLang="en-US" sz="3600" dirty="0">
                                    <a:latin typeface="Times New Roman" panose="02020603050405020304" charset="0"/>
                                    <a:ea typeface="黑体" panose="02010609060101010101" charset="-122"/>
                                  </a:rPr>
                                  <a:t>▲  △  ■  □  □  △  △</a:t>
                                </a:r>
                                <a:endParaRPr lang="zh-CN" altLang="en-US" sz="3600" dirty="0"/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inline>
              </w:drawing>
            </w:r>
          </w:p>
          <w:p>
            <w:pPr>
              <w:pStyle w:val="10"/>
              <w:ind w:firstLine="964" w:firstLineChars="40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有</w:t>
            </w:r>
            <w:r>
              <w:rPr>
                <w:rFonts w:ascii="宋体" w:hAnsi="宋体" w:eastAsia="宋体"/>
                <w:b/>
                <w:bCs/>
                <w:sz w:val="24"/>
                <w:szCs w:val="24"/>
              </w:rPr>
              <w:t>2</w:t>
            </w: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个黑色图形，有</w:t>
            </w:r>
            <w:r>
              <w:rPr>
                <w:rFonts w:ascii="宋体" w:hAnsi="宋体" w:eastAsia="宋体"/>
                <w:b/>
                <w:bCs/>
                <w:sz w:val="24"/>
                <w:szCs w:val="24"/>
              </w:rPr>
              <w:t>5</w:t>
            </w: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个白色图形</w:t>
            </w: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drawing>
                <wp:anchor distT="0" distB="0" distL="114300" distR="114300" simplePos="0" relativeHeight="251630592" behindDoc="0" locked="0" layoutInCell="1" allowOverlap="1">
                  <wp:simplePos x="0" y="0"/>
                  <wp:positionH relativeFrom="column">
                    <wp:posOffset>666750</wp:posOffset>
                  </wp:positionH>
                  <wp:positionV relativeFrom="paragraph">
                    <wp:posOffset>36195</wp:posOffset>
                  </wp:positionV>
                  <wp:extent cx="1676400" cy="342900"/>
                  <wp:effectExtent l="0" t="0" r="0" b="0"/>
                  <wp:wrapNone/>
                  <wp:docPr id="54" name="图片 54" descr="MS9FNJN0P5SB1W}IW5(U$6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图片 54" descr="MS9FNJN0P5SB1W}IW5(U$6P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40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384" w:type="dxa"/>
          </w:tcPr>
          <w:p>
            <w:pPr>
              <w:pStyle w:val="10"/>
              <w:ind w:firstLine="0" w:firstLineChars="0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说句心里话</w:t>
            </w:r>
          </w:p>
        </w:tc>
        <w:tc>
          <w:tcPr>
            <w:tcW w:w="8363" w:type="dxa"/>
          </w:tcPr>
          <w:p>
            <w:pPr>
              <w:pStyle w:val="10"/>
              <w:ind w:firstLine="0" w:firstLineChars="0"/>
              <w:rPr>
                <w:sz w:val="28"/>
                <w:szCs w:val="28"/>
              </w:rPr>
            </w:pPr>
          </w:p>
        </w:tc>
      </w:tr>
    </w:tbl>
    <w:p/>
    <w:sectPr>
      <w:footerReference r:id="rId3" w:type="default"/>
      <w:pgSz w:w="11906" w:h="16838"/>
      <w:pgMar w:top="851" w:right="1080" w:bottom="709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楷体简体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82527296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33</w:t>
        </w:r>
        <w:r>
          <w:rPr>
            <w:lang w:val="zh-CN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082"/>
    <w:rsid w:val="00053AFD"/>
    <w:rsid w:val="00084EEB"/>
    <w:rsid w:val="000A2125"/>
    <w:rsid w:val="000B31DD"/>
    <w:rsid w:val="001034D5"/>
    <w:rsid w:val="001201E8"/>
    <w:rsid w:val="001453F6"/>
    <w:rsid w:val="001C0760"/>
    <w:rsid w:val="001D279B"/>
    <w:rsid w:val="00205561"/>
    <w:rsid w:val="00252EEC"/>
    <w:rsid w:val="00280574"/>
    <w:rsid w:val="00282CF4"/>
    <w:rsid w:val="002903EF"/>
    <w:rsid w:val="002B575F"/>
    <w:rsid w:val="002D5741"/>
    <w:rsid w:val="002E0CD6"/>
    <w:rsid w:val="002E15AF"/>
    <w:rsid w:val="0032461D"/>
    <w:rsid w:val="00326BD3"/>
    <w:rsid w:val="00327111"/>
    <w:rsid w:val="00336A2C"/>
    <w:rsid w:val="00347BAA"/>
    <w:rsid w:val="00376941"/>
    <w:rsid w:val="003B7A02"/>
    <w:rsid w:val="003E0CB3"/>
    <w:rsid w:val="004208B6"/>
    <w:rsid w:val="00420A21"/>
    <w:rsid w:val="00426A5D"/>
    <w:rsid w:val="00453371"/>
    <w:rsid w:val="00483676"/>
    <w:rsid w:val="004D6B0B"/>
    <w:rsid w:val="004E2113"/>
    <w:rsid w:val="004F5F36"/>
    <w:rsid w:val="00526F42"/>
    <w:rsid w:val="00562450"/>
    <w:rsid w:val="00583E84"/>
    <w:rsid w:val="005F3A25"/>
    <w:rsid w:val="0064224F"/>
    <w:rsid w:val="006553C9"/>
    <w:rsid w:val="00674760"/>
    <w:rsid w:val="006958D4"/>
    <w:rsid w:val="00703746"/>
    <w:rsid w:val="007050AC"/>
    <w:rsid w:val="0073479E"/>
    <w:rsid w:val="00784DB0"/>
    <w:rsid w:val="00814DBA"/>
    <w:rsid w:val="00816EB8"/>
    <w:rsid w:val="00826C35"/>
    <w:rsid w:val="008A2902"/>
    <w:rsid w:val="008A7997"/>
    <w:rsid w:val="008D20A9"/>
    <w:rsid w:val="008E366C"/>
    <w:rsid w:val="00944602"/>
    <w:rsid w:val="00972EA1"/>
    <w:rsid w:val="00A5126F"/>
    <w:rsid w:val="00A644F7"/>
    <w:rsid w:val="00AA353A"/>
    <w:rsid w:val="00AC2B6D"/>
    <w:rsid w:val="00AC7B7D"/>
    <w:rsid w:val="00AF40E6"/>
    <w:rsid w:val="00AF6989"/>
    <w:rsid w:val="00B266A9"/>
    <w:rsid w:val="00B6260B"/>
    <w:rsid w:val="00B717A8"/>
    <w:rsid w:val="00C11D35"/>
    <w:rsid w:val="00C11D95"/>
    <w:rsid w:val="00C32082"/>
    <w:rsid w:val="00C57080"/>
    <w:rsid w:val="00C57236"/>
    <w:rsid w:val="00C65D24"/>
    <w:rsid w:val="00C8300E"/>
    <w:rsid w:val="00CE2EC6"/>
    <w:rsid w:val="00D12739"/>
    <w:rsid w:val="00D47893"/>
    <w:rsid w:val="00D60119"/>
    <w:rsid w:val="00D8208F"/>
    <w:rsid w:val="00E43EF5"/>
    <w:rsid w:val="00E4635C"/>
    <w:rsid w:val="00E7207D"/>
    <w:rsid w:val="00E721F5"/>
    <w:rsid w:val="00E72B08"/>
    <w:rsid w:val="00F10AE9"/>
    <w:rsid w:val="00F143BE"/>
    <w:rsid w:val="00F23879"/>
    <w:rsid w:val="00F23FD9"/>
    <w:rsid w:val="00F3557C"/>
    <w:rsid w:val="00F6138B"/>
    <w:rsid w:val="00F86F55"/>
    <w:rsid w:val="090A3BF1"/>
    <w:rsid w:val="09D466D9"/>
    <w:rsid w:val="0D3B44F9"/>
    <w:rsid w:val="0F660CF2"/>
    <w:rsid w:val="142020E1"/>
    <w:rsid w:val="14897F54"/>
    <w:rsid w:val="197C742B"/>
    <w:rsid w:val="1A7C360B"/>
    <w:rsid w:val="28346400"/>
    <w:rsid w:val="2CF5163F"/>
    <w:rsid w:val="3404408A"/>
    <w:rsid w:val="34B55732"/>
    <w:rsid w:val="35F111DB"/>
    <w:rsid w:val="3EBB0754"/>
    <w:rsid w:val="40EE43A9"/>
    <w:rsid w:val="4B2D69D7"/>
    <w:rsid w:val="4D5F642E"/>
    <w:rsid w:val="54DA4CE4"/>
    <w:rsid w:val="571051D7"/>
    <w:rsid w:val="576879FA"/>
    <w:rsid w:val="5CFA38AF"/>
    <w:rsid w:val="630D32C7"/>
    <w:rsid w:val="6B702CEB"/>
    <w:rsid w:val="70B305F8"/>
    <w:rsid w:val="7B2404CD"/>
    <w:rsid w:val="7D357911"/>
    <w:rsid w:val="7F26186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4"/>
    <w:qFormat/>
    <w:uiPriority w:val="0"/>
    <w:rPr>
      <w:rFonts w:ascii="宋体" w:hAnsi="Courier New" w:eastAsia="宋体" w:cs="Courier New"/>
      <w:szCs w:val="21"/>
    </w:r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黑体" w:cs="Times New Roman"/>
      <w:b/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页眉 Char"/>
    <w:basedOn w:val="9"/>
    <w:link w:val="5"/>
    <w:qFormat/>
    <w:uiPriority w:val="0"/>
    <w:rPr>
      <w:rFonts w:ascii="Times New Roman" w:hAnsi="Times New Roman" w:eastAsia="黑体" w:cs="Times New Roman"/>
      <w:b/>
      <w:sz w:val="18"/>
      <w:szCs w:val="18"/>
    </w:rPr>
  </w:style>
  <w:style w:type="character" w:customStyle="1" w:styleId="12">
    <w:name w:val="页脚 Char"/>
    <w:basedOn w:val="9"/>
    <w:link w:val="4"/>
    <w:qFormat/>
    <w:uiPriority w:val="99"/>
    <w:rPr>
      <w:sz w:val="18"/>
      <w:szCs w:val="18"/>
    </w:rPr>
  </w:style>
  <w:style w:type="character" w:customStyle="1" w:styleId="13">
    <w:name w:val="批注框文本 Char"/>
    <w:basedOn w:val="9"/>
    <w:link w:val="3"/>
    <w:semiHidden/>
    <w:qFormat/>
    <w:uiPriority w:val="99"/>
    <w:rPr>
      <w:sz w:val="18"/>
      <w:szCs w:val="18"/>
    </w:rPr>
  </w:style>
  <w:style w:type="character" w:customStyle="1" w:styleId="14">
    <w:name w:val="纯文本 Char"/>
    <w:basedOn w:val="9"/>
    <w:link w:val="2"/>
    <w:qFormat/>
    <w:uiPriority w:val="0"/>
    <w:rPr>
      <w:rFonts w:ascii="宋体" w:hAnsi="Courier New" w:eastAsia="宋体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231B3E0-8B0F-41B4-8B98-5103453A4D4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910</Words>
  <Characters>5192</Characters>
  <Lines>43</Lines>
  <Paragraphs>12</Paragraphs>
  <TotalTime>0</TotalTime>
  <ScaleCrop>false</ScaleCrop>
  <LinksUpToDate>false</LinksUpToDate>
  <CharactersWithSpaces>6090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2018-08-27T08:00:00Z</dcterms:created>
  <dc:creator>zhaojun tang</dc:creator>
  <cp:lastModifiedBy>Bon chien</cp:lastModifiedBy>
  <cp:lastPrinted>2019-02-16T08:06:00Z</cp:lastPrinted>
  <dcterms:modified xsi:type="dcterms:W3CDTF">2020-10-21T08:35:29Z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