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1.6和7的认识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bookmarkStart w:id="0" w:name="_GoBack"/>
            <w:r>
              <w:rPr>
                <w:rFonts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3836035" cy="1284605"/>
                  <wp:effectExtent l="0" t="0" r="12065" b="10795"/>
                  <wp:wrapNone/>
                  <wp:docPr id="77" name="图片 7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035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按规律填数。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275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72075" cy="530860"/>
                  <wp:effectExtent l="0" t="0" r="9525" b="2540"/>
                  <wp:wrapNone/>
                  <wp:docPr id="80" name="图片 80" descr="HUJ4[PUZ~CP)VFA~)ATU_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HUJ4[PUZ~CP)VFA~)ATU_Q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224790</wp:posOffset>
                  </wp:positionV>
                  <wp:extent cx="2968625" cy="1536065"/>
                  <wp:effectExtent l="0" t="0" r="3175" b="6985"/>
                  <wp:wrapNone/>
                  <wp:docPr id="81" name="图片 81" descr="EU{ZR)0TIGZDHD1(FEJ(S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 descr="EU{ZR)0TIGZDHD1(FEJ(SB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25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5007610" cy="1153160"/>
                  <wp:effectExtent l="0" t="0" r="2540" b="8890"/>
                  <wp:docPr id="79" name="图片 7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61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84A7"/>
    <w:multiLevelType w:val="singleLevel"/>
    <w:tmpl w:val="601884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F660CF2"/>
    <w:rsid w:val="142020E1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2020-10-21T08:35:05Z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